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8E010" w14:textId="0C1420BC" w:rsidR="00D305E1" w:rsidRPr="00D305E1" w:rsidRDefault="00D305E1" w:rsidP="009D0E69">
      <w:pPr>
        <w:spacing w:after="0" w:line="240" w:lineRule="auto"/>
        <w:ind w:left="708" w:hanging="708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s-UY"/>
        </w:rPr>
      </w:pPr>
      <w:r w:rsidRPr="00D305E1">
        <w:rPr>
          <w:rFonts w:ascii="Cambria" w:eastAsia="Times New Roman" w:hAnsi="Cambria" w:cs="Segoe UI"/>
          <w:b/>
          <w:bCs/>
          <w:sz w:val="28"/>
          <w:szCs w:val="28"/>
          <w:u w:val="single"/>
          <w:lang w:eastAsia="es-UY"/>
        </w:rPr>
        <w:t>SECCIÓN 2: DATOS DEL LLAMADO</w:t>
      </w:r>
      <w:r w:rsidRPr="00D305E1">
        <w:rPr>
          <w:rFonts w:ascii="Cambria" w:eastAsia="Times New Roman" w:hAnsi="Cambria" w:cs="Segoe UI"/>
          <w:sz w:val="28"/>
          <w:szCs w:val="28"/>
          <w:lang w:eastAsia="es-UY"/>
        </w:rPr>
        <w:t> </w:t>
      </w:r>
    </w:p>
    <w:p w14:paraId="61F88BF2" w14:textId="77777777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 </w:t>
      </w:r>
    </w:p>
    <w:p w14:paraId="171D9D5B" w14:textId="77777777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 </w:t>
      </w:r>
    </w:p>
    <w:p w14:paraId="04016C8A" w14:textId="2F152630" w:rsidR="00D305E1" w:rsidRPr="00D305E1" w:rsidRDefault="00D305E1" w:rsidP="413E4A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  <w:r w:rsidRPr="413E4A84">
        <w:rPr>
          <w:rFonts w:ascii="Times New Roman" w:eastAsia="Times New Roman" w:hAnsi="Times New Roman" w:cs="Times New Roman"/>
          <w:sz w:val="24"/>
          <w:szCs w:val="24"/>
          <w:lang w:eastAsia="es-UY"/>
        </w:rPr>
        <w:t>Las Secciones del Pliego son complementarias entre sí.</w:t>
      </w:r>
    </w:p>
    <w:p w14:paraId="33C67A3B" w14:textId="5D43CDC2" w:rsidR="413E4A84" w:rsidRDefault="413E4A84" w:rsidP="413E4A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</w:p>
    <w:p w14:paraId="45AD94FE" w14:textId="77777777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Las disposiciones de la </w:t>
      </w:r>
      <w:r w:rsidRPr="00D305E1">
        <w:rPr>
          <w:rFonts w:ascii="Times New Roman" w:eastAsia="Times New Roman" w:hAnsi="Times New Roman" w:cs="Times New Roman"/>
          <w:i/>
          <w:iCs/>
          <w:sz w:val="24"/>
          <w:szCs w:val="24"/>
          <w:lang w:eastAsia="es-UY"/>
        </w:rPr>
        <w:t>Sección 2, Datos del Llamado</w:t>
      </w: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, sólo podrán modificar las disposiciones de la </w:t>
      </w:r>
      <w:r w:rsidRPr="00D305E1">
        <w:rPr>
          <w:rFonts w:ascii="Times New Roman" w:eastAsia="Times New Roman" w:hAnsi="Times New Roman" w:cs="Times New Roman"/>
          <w:i/>
          <w:iCs/>
          <w:sz w:val="24"/>
          <w:szCs w:val="24"/>
          <w:lang w:eastAsia="es-UY"/>
        </w:rPr>
        <w:t>Sección 1, Instrucciones a los Oferentes</w:t>
      </w: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, que éste expresamente autorice. </w:t>
      </w:r>
    </w:p>
    <w:p w14:paraId="2F39AA38" w14:textId="77777777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 </w:t>
      </w:r>
    </w:p>
    <w:p w14:paraId="5243E6EE" w14:textId="77777777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En la presente Sección se establecerán los Datos del Llamado, previa indicación de la cláusula de la </w:t>
      </w:r>
      <w:r w:rsidRPr="00D305E1">
        <w:rPr>
          <w:rFonts w:ascii="Times New Roman" w:eastAsia="Times New Roman" w:hAnsi="Times New Roman" w:cs="Times New Roman"/>
          <w:i/>
          <w:iCs/>
          <w:sz w:val="24"/>
          <w:szCs w:val="24"/>
          <w:lang w:eastAsia="es-UY"/>
        </w:rPr>
        <w:t>Sección 1, Instrucciones a los Oferentes</w:t>
      </w: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, a que refiera. </w:t>
      </w:r>
    </w:p>
    <w:p w14:paraId="11FF2855" w14:textId="77777777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 </w:t>
      </w:r>
    </w:p>
    <w:p w14:paraId="04BAFFA0" w14:textId="77777777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 </w:t>
      </w:r>
    </w:p>
    <w:p w14:paraId="14ED6030" w14:textId="77777777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 </w:t>
      </w:r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5"/>
        <w:gridCol w:w="2855"/>
        <w:gridCol w:w="4961"/>
      </w:tblGrid>
      <w:tr w:rsidR="00D305E1" w:rsidRPr="00D305E1" w14:paraId="6472EF0B" w14:textId="77777777" w:rsidTr="004C32F9"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FDAB7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>Cláusula Sección 1, Instrucciones a los Oferentes</w:t>
            </w: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6910C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>Tema</w:t>
            </w: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748DB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>Datos del Llamado</w:t>
            </w: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4DDF9845" w14:textId="77777777" w:rsidTr="004C32F9">
        <w:trPr>
          <w:trHeight w:val="2760"/>
        </w:trPr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97202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1: Alcance del Llamado a Ofertas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7779E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Contratante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4A76A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 Contratante es la "CORPORACIÓN </w:t>
            </w:r>
          </w:p>
          <w:p w14:paraId="12B75E22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NACIONAL PARA EL DESARROLLO", por cuenta y orden de la Secretaría Nacional del Deporte. </w:t>
            </w:r>
          </w:p>
          <w:p w14:paraId="7B82E993" w14:textId="60A45606" w:rsidR="00D305E1" w:rsidRPr="00D305E1" w:rsidRDefault="00D305E1" w:rsidP="0AB5F92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Con fecha veinte de setiembre de dos mil diez, el Ministerio de Turismo y Deporte del Uruguay (en adelante MINTURD) suscribió con la Corporación Nacional para el Desarrollo (en adelante CND), un convenio con la finalidad de establecer los contenidos y alcances de la cooperación entre la CND y la Dirección Nacional de Deporte (en adelante DINADE) para facilitar la ejecución de las actividades que ésta última solicite. Entre tales servicios la CND puede realizar por cuenta y orden </w:t>
            </w:r>
            <w:r w:rsidR="0EF6953F"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del MINTURD</w:t>
            </w: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, a solicitud de la DINADE: </w:t>
            </w:r>
          </w:p>
          <w:p w14:paraId="315CC4E0" w14:textId="0F5DB36C" w:rsidR="00D305E1" w:rsidRPr="00D305E1" w:rsidRDefault="00D305E1" w:rsidP="0AB5F92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a) </w:t>
            </w:r>
            <w:r w:rsidR="3641DAF8"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Llamados públicos a ofertas para realizar obras nuevas, mejoras, modificaciones y ampliaciones de construcciones existentes. </w:t>
            </w:r>
          </w:p>
          <w:p w14:paraId="7187938B" w14:textId="14156F14" w:rsidR="00D305E1" w:rsidRPr="00D305E1" w:rsidRDefault="00D305E1" w:rsidP="0AB5F92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b) Administración de la obra.</w:t>
            </w:r>
          </w:p>
          <w:p w14:paraId="41303F66" w14:textId="1AEA1F19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c) Supervisión de la obra solicitada. </w:t>
            </w:r>
          </w:p>
          <w:p w14:paraId="58DAE91C" w14:textId="56BCF23A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La CND realizará la administración, en </w:t>
            </w:r>
            <w:r w:rsidR="10DD349E"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todos los</w:t>
            </w: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casos, por cuenta y orden del MINTURD, de los fondos destinados a cumplir con </w:t>
            </w:r>
            <w:r w:rsidR="00F1CC03"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los objetivos</w:t>
            </w: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del convenio, para contrataciones </w:t>
            </w:r>
            <w:r w:rsidR="0B2DBC80"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y compra</w:t>
            </w: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de bienes y servicios. </w:t>
            </w:r>
          </w:p>
          <w:p w14:paraId="612DBC19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II) Con fecha tres de mayo de dos mil trece, el MINTURD y la CND firmaron una adenda al convenio mencionado precedentemente, donde se establece la posibilidad de complementar los fondos del MINTURD con apoyos, y/o donaciones, ya sean de personas u organismos públicos o privados, nacionales o extranjeros. </w:t>
            </w:r>
          </w:p>
          <w:p w14:paraId="3295FE9F" w14:textId="32662074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lastRenderedPageBreak/>
              <w:t>III) Por Ley Nº19.331 (20/7/2015), se suprimió la DINADE y se creó la Secretaría Nacional del Deporte (en adelante “SENADE”). Por el artículo 2 de dicha ley, se redistribuyeron las atribuciones y competencias de la DINADE a la SENADE, así </w:t>
            </w:r>
          </w:p>
          <w:p w14:paraId="3F55F70C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como todos los bienes, créditos, recursos, </w:t>
            </w:r>
          </w:p>
          <w:p w14:paraId="17B689C3" w14:textId="44AD6662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partidas presupuestales, derechos y obligaciones. La SENADE</w:t>
            </w:r>
            <w:r w:rsidRPr="0AB5F924">
              <w:rPr>
                <w:rFonts w:ascii="Times New Roman" w:eastAsia="Times New Roman" w:hAnsi="Times New Roman" w:cs="Times New Roman"/>
                <w:color w:val="D13438"/>
                <w:sz w:val="24"/>
                <w:szCs w:val="24"/>
                <w:u w:val="single"/>
                <w:lang w:eastAsia="es-UY"/>
              </w:rPr>
              <w:t> </w:t>
            </w: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mantendrá todas las competencias asignadas a la DINADE. </w:t>
            </w:r>
          </w:p>
          <w:p w14:paraId="4BA9D866" w14:textId="0997EE43" w:rsidR="00D305E1" w:rsidRPr="00D305E1" w:rsidRDefault="51DE8BBD" w:rsidP="00E53B2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CB679F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IV) Con fecha 12 de agosto de 2020, se celebró un contrato entre SENADE y CND con el objeto de realizar contrataciones y compras de bienes, obras y servicios, por cuenta y orden de la SENADE a fin de colaborar en la ejecución de las actividades objeto de sus </w:t>
            </w:r>
            <w:r w:rsidR="00985895" w:rsidRPr="00CB679F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cometidos.</w:t>
            </w:r>
            <w:r w:rsidR="00985895" w:rsidRPr="6F36745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Con</w:t>
            </w:r>
            <w:r w:rsidR="710B4161" w:rsidRPr="6F36745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fecha</w:t>
            </w:r>
            <w:r w:rsidR="3D6CDA8A" w:rsidRPr="6F36745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1</w:t>
            </w:r>
            <w:r w:rsidR="3B5A68BB" w:rsidRPr="6F36745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8</w:t>
            </w:r>
            <w:r w:rsidR="3D6CDA8A" w:rsidRPr="6F36745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de </w:t>
            </w:r>
            <w:r w:rsidR="5B506AB8" w:rsidRPr="6F36745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noviembre</w:t>
            </w:r>
            <w:r w:rsidR="3D6CDA8A" w:rsidRPr="6F36745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de 202</w:t>
            </w:r>
            <w:r w:rsidR="5C7B7869" w:rsidRPr="6F36745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5</w:t>
            </w:r>
            <w:r w:rsidR="710B4161" w:rsidRPr="6F36745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, </w:t>
            </w:r>
            <w:r w:rsidRPr="6F36745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la SENADE solicitó que se efectuara Llamado Público a Ofertas para</w:t>
            </w:r>
            <w:r w:rsidR="710B4161" w:rsidRPr="6F36745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  <w:r w:rsidR="7C99B0F4" w:rsidRPr="6F36745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las siguientes obras.</w:t>
            </w:r>
          </w:p>
        </w:tc>
      </w:tr>
      <w:tr w:rsidR="00D305E1" w:rsidRPr="00D305E1" w14:paraId="5245FB85" w14:textId="77777777" w:rsidTr="004C32F9">
        <w:trPr>
          <w:trHeight w:val="2828"/>
        </w:trPr>
        <w:tc>
          <w:tcPr>
            <w:tcW w:w="0" w:type="auto"/>
            <w:vMerge/>
            <w:vAlign w:val="center"/>
            <w:hideMark/>
          </w:tcPr>
          <w:p w14:paraId="15E17964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AC181" w14:textId="77777777" w:rsidR="00D305E1" w:rsidRPr="00D305E1" w:rsidRDefault="00D305E1" w:rsidP="071EB4A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71EB4A6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Objeto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2BFA5" w14:textId="77777777" w:rsidR="002D0560" w:rsidRDefault="00D305E1" w:rsidP="006160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71EB4A6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 presente Llamado a Ofertas se realiza para la ejecución del contrato que tiene por objeto</w:t>
            </w:r>
            <w:r w:rsidR="00E53B2C" w:rsidRPr="071EB4A6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  <w:r w:rsidR="0061606D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el suministro y colocación de pavimento </w:t>
            </w:r>
            <w:r w:rsidR="00D938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en los siguientes </w:t>
            </w:r>
            <w:r w:rsidR="0073075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Centros:</w:t>
            </w:r>
          </w:p>
          <w:p w14:paraId="43ADFE7E" w14:textId="47A7F441" w:rsidR="00774E08" w:rsidRDefault="0053148D" w:rsidP="006160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1)</w:t>
            </w:r>
            <w:r w:rsidR="00774E0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Plaza </w:t>
            </w:r>
            <w:r w:rsidR="005A7977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8 </w:t>
            </w:r>
            <w:r w:rsidR="00801CCD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–</w:t>
            </w:r>
            <w:r w:rsidR="005A7977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  <w:r w:rsidR="00801CCD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Av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.</w:t>
            </w:r>
            <w:r w:rsidR="00801CCD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José Belloni 4</w:t>
            </w:r>
            <w:r w:rsidR="007A33EC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415</w:t>
            </w:r>
            <w:r w:rsidR="0076558C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esquina Matilde Pacheco de Batlle y Ordoñez </w:t>
            </w:r>
          </w:p>
          <w:p w14:paraId="064BC907" w14:textId="516B27E2" w:rsidR="00801CCD" w:rsidRDefault="00801CCD" w:rsidP="006160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2</w:t>
            </w:r>
            <w:r w:rsidR="0053148D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Plaza 2 – General Flores 2250</w:t>
            </w:r>
            <w:r w:rsidR="00805AC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esquina </w:t>
            </w:r>
            <w:r w:rsidR="007A0C0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Amezaga</w:t>
            </w:r>
          </w:p>
          <w:p w14:paraId="11BFF53D" w14:textId="77777777" w:rsidR="00CF34A7" w:rsidRDefault="00801CCD" w:rsidP="006160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3</w:t>
            </w:r>
            <w:r w:rsidR="0053148D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Centro de Ref</w:t>
            </w:r>
            <w:r w:rsidR="00576F7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erencia de </w:t>
            </w:r>
            <w:r w:rsidR="0053148D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Políticas</w:t>
            </w:r>
            <w:r w:rsidR="00576F7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  <w:r w:rsidR="00CF34A7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Socia</w:t>
            </w:r>
            <w:r w:rsidR="00576F7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les </w:t>
            </w:r>
          </w:p>
          <w:p w14:paraId="0C19E1DD" w14:textId="351A2623" w:rsidR="00801CCD" w:rsidRDefault="00CF34A7" w:rsidP="006160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   </w:t>
            </w:r>
            <w:r w:rsidR="00576F7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Br Aparicio Saravia 3250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esquina Azotea de Lima </w:t>
            </w:r>
          </w:p>
          <w:p w14:paraId="4C6FAEF6" w14:textId="5D88A81C" w:rsidR="00576F71" w:rsidRPr="002D0560" w:rsidRDefault="000A3D68" w:rsidP="0061606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4</w:t>
            </w:r>
            <w:r w:rsidR="0053148D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Complejo Deportivo Ituzaingó – Iberia </w:t>
            </w:r>
            <w:r w:rsidR="007A0C0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3753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  <w:r w:rsidR="007A0C0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esquina </w:t>
            </w:r>
            <w:r w:rsidR="00EE18BF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Saint Bois</w:t>
            </w:r>
          </w:p>
        </w:tc>
      </w:tr>
      <w:tr w:rsidR="00D305E1" w:rsidRPr="00D305E1" w14:paraId="7D0296AD" w14:textId="77777777" w:rsidTr="004C32F9"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EF9DA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4068C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Categoría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C0759" w14:textId="75DBA49B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673EDCD6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 objeto del presente Llamado corresponde a una Categoría </w:t>
            </w:r>
            <w:r w:rsidR="2A1D5C5D" w:rsidRPr="3E00C5FD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2</w:t>
            </w:r>
            <w:r w:rsidRPr="673EDCD6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. </w:t>
            </w:r>
          </w:p>
        </w:tc>
      </w:tr>
      <w:tr w:rsidR="00D305E1" w:rsidRPr="00D305E1" w14:paraId="47029594" w14:textId="77777777" w:rsidTr="004C32F9"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B77A3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2: Fuente de los Fondos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98DBE" w14:textId="77777777" w:rsidR="00D305E1" w:rsidRPr="0093320B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93320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Fondos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F9094" w14:textId="77777777" w:rsidR="00D305E1" w:rsidRPr="0093320B" w:rsidRDefault="00D305E1" w:rsidP="00D305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93320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Los fondos para la realización del presente Llamado a Ofertas serán </w:t>
            </w:r>
            <w:r w:rsidRPr="0093320B">
              <w:rPr>
                <w:rFonts w:ascii="Times New Roman" w:eastAsia="Times New Roman" w:hAnsi="Times New Roman" w:cs="Times New Roman"/>
                <w:sz w:val="23"/>
                <w:szCs w:val="23"/>
                <w:lang w:eastAsia="es-UY"/>
              </w:rPr>
              <w:t>proporcionados </w:t>
            </w:r>
          </w:p>
          <w:p w14:paraId="36AA86CF" w14:textId="77777777" w:rsidR="00D305E1" w:rsidRPr="0093320B" w:rsidRDefault="00D305E1" w:rsidP="00D305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93320B">
              <w:rPr>
                <w:rFonts w:ascii="Times New Roman" w:eastAsia="Times New Roman" w:hAnsi="Times New Roman" w:cs="Times New Roman"/>
                <w:sz w:val="23"/>
                <w:szCs w:val="23"/>
                <w:lang w:eastAsia="es-UY"/>
              </w:rPr>
              <w:t>directamente por la CND con cargo a los fondos que administra de la Secretaría Nacional del Deporte, previstos por el Poder Ejecutivo en el mencionado Convenio de fecha 12 de agosto de 2020. </w:t>
            </w:r>
          </w:p>
        </w:tc>
      </w:tr>
      <w:tr w:rsidR="00D305E1" w:rsidRPr="00D305E1" w14:paraId="2A0861EE" w14:textId="77777777" w:rsidTr="004C32F9">
        <w:trPr>
          <w:trHeight w:val="1185"/>
        </w:trPr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13B90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3: Definiciones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6D344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Antigüedad del Director de Obra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383E9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 Arquitecto que ejerza la Dirección de Obra deberá contar con una antigüedad ininterrumpida inmediatamente anterior a la fecha del Llamado a Ofertas, no inferior a 5 años.  </w:t>
            </w:r>
          </w:p>
        </w:tc>
      </w:tr>
      <w:tr w:rsidR="00D305E1" w:rsidRPr="00D305E1" w14:paraId="4E1A2BB0" w14:textId="77777777" w:rsidTr="004C32F9">
        <w:trPr>
          <w:trHeight w:val="345"/>
        </w:trPr>
        <w:tc>
          <w:tcPr>
            <w:tcW w:w="0" w:type="auto"/>
            <w:vMerge/>
            <w:vAlign w:val="center"/>
            <w:hideMark/>
          </w:tcPr>
          <w:p w14:paraId="1EA1B610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24C0B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Presencia diaria del Director de Obra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C1FBB" w14:textId="34305925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La presencia diaria mínima en la obra será de </w:t>
            </w:r>
            <w:r w:rsidR="7ACB659A"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tres</w:t>
            </w:r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(</w:t>
            </w:r>
            <w:r w:rsidR="130742D3"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3</w:t>
            </w:r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) horas. </w:t>
            </w:r>
          </w:p>
        </w:tc>
      </w:tr>
      <w:tr w:rsidR="00D305E1" w:rsidRPr="00D305E1" w14:paraId="482C7942" w14:textId="77777777" w:rsidTr="004C32F9">
        <w:trPr>
          <w:trHeight w:val="1140"/>
        </w:trPr>
        <w:tc>
          <w:tcPr>
            <w:tcW w:w="0" w:type="auto"/>
            <w:vMerge/>
            <w:vAlign w:val="center"/>
            <w:hideMark/>
          </w:tcPr>
          <w:p w14:paraId="5D0AE836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B4154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Incompatibilidades del </w:t>
            </w:r>
            <w:bookmarkStart w:id="0" w:name="_Int_Z7rpHqC7"/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Director</w:t>
            </w:r>
            <w:bookmarkEnd w:id="0"/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de Obra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5E199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 </w:t>
            </w:r>
            <w:bookmarkStart w:id="1" w:name="_Int_1VkRzq/V"/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Director</w:t>
            </w:r>
            <w:bookmarkEnd w:id="1"/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de una obra no podrá haber sido propuesto por más de un Oferente, ni ser </w:t>
            </w:r>
            <w:bookmarkStart w:id="2" w:name="_Int_7k63DDIE"/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Director</w:t>
            </w:r>
            <w:bookmarkEnd w:id="2"/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 de Obra simultáneamente de más de dos Obras que se encuentren en la etapa anterior a la recepción provisoria, siendo a estos efectos </w:t>
            </w: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lastRenderedPageBreak/>
              <w:t>indistinto que las obras hayan sido adjudicadas por la CND actuando por sí, para terceros o como Fiduciaria de cualquier Fideicomiso. </w:t>
            </w:r>
          </w:p>
        </w:tc>
      </w:tr>
      <w:tr w:rsidR="00D305E1" w:rsidRPr="00D305E1" w14:paraId="7DD684E3" w14:textId="77777777" w:rsidTr="004C32F9"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4A82C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lastRenderedPageBreak/>
              <w:t>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49FF7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Antigüedad del </w:t>
            </w:r>
            <w:bookmarkStart w:id="3" w:name="_Int_T6kQ1RGf"/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Responsable</w:t>
            </w:r>
            <w:bookmarkEnd w:id="3"/>
            <w:r w:rsidRPr="0AB5F92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Técnico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9837F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 </w:t>
            </w:r>
            <w:bookmarkStart w:id="4" w:name="_Int_tERo4J/i"/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Responsable</w:t>
            </w:r>
            <w:bookmarkEnd w:id="4"/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Técnico deberá contar con una antigüedad ininterrumpida inmediatamente anterior a la fecha del Llamado a Ofertas, no inferior a 5 años. </w:t>
            </w:r>
          </w:p>
        </w:tc>
      </w:tr>
      <w:tr w:rsidR="00D305E1" w:rsidRPr="00D305E1" w14:paraId="207D8343" w14:textId="77777777" w:rsidTr="004C32F9"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4EBEE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4: Derecho aplicable y Jurisdicción competente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BDFDB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Derecho aplicable y jurisdicción competente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79898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En caso de controversia, la misma se resolverá por medio de arbitraje si se trata de diferencias sobre cuestiones técnicas y por medio de la justicia ordinaria en los demás casos.  </w:t>
            </w:r>
          </w:p>
          <w:p w14:paraId="3F85D65C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En todos los casos será de aplicación la legislación uruguaya. En caso de arbitraje, la parte que inicie el proceso nombrará un árbitro y comunicará dicho nombramiento a su contraparte, que dispondrá de un plazo de 5 (cinco) días hábiles para nombrar al suyo. Si así no lo hiciera, se solicitará su nombramiento al Decano de la Facultad de Arquitectura.  </w:t>
            </w:r>
          </w:p>
          <w:p w14:paraId="0C7D6AC8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Los árbitros designarán a un tercero dentro del plazo de 5 (cinco) días hábiles a contar de la designación del árbitro de la contraparte. De no haber acuerdo, se solicitará su nombramiento al Decano de la Facultad de Arquitectura.  </w:t>
            </w:r>
          </w:p>
          <w:p w14:paraId="42762896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Los árbitros dispondrán de un plazo máximo de 30 (treinta) días hábiles para dictar su fallo, que será inapelable.  </w:t>
            </w:r>
          </w:p>
          <w:p w14:paraId="49FFE998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Las Partes abonarán los honorarios y gastos correspondientes a los peritos que designen, o que se nombren ante su omisión, y por mitades el resto.  </w:t>
            </w:r>
          </w:p>
          <w:p w14:paraId="79B143A8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Si el Contratista no cumpliera el fallo arbitral, el Contratante podrá disponer la Rescisión del Contrato con pérdida de las garantías vigentes por parte de aquélla, a la que se le descontarán de los pagos pendientes, el importe de los trabajos, multas o sanciones que pudiera originar el cumplimiento del fallo.</w:t>
            </w: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s-UY"/>
              </w:rPr>
              <w:t> </w:t>
            </w: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1B83B982" w14:textId="77777777" w:rsidTr="004C32F9"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1654E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7: Documentos que se consideran parte integrante del presente Llamado a Ofertas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80B25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Literal g)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071EC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Los Documentos del Llamado a Ofertas son exclusivamente los enumerados en la cláusula 7 de la </w:t>
            </w:r>
            <w:r w:rsidRPr="00D305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UY"/>
              </w:rPr>
              <w:t>Sección 1, Instrucciones a los Oferentes</w:t>
            </w: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.  </w:t>
            </w:r>
          </w:p>
          <w:p w14:paraId="1CEF184B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4CFD8828" w14:textId="77777777" w:rsidTr="004C32F9"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075E9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11: Comunicación entre las partes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842A3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Domicilio y datos de contacto del Contratante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13CA2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A los efectos del presente Llamado, el Contratante constituye el siguiente domicilio y datos: </w:t>
            </w:r>
          </w:p>
          <w:p w14:paraId="280FEF64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Domicilio: Rincón 528 Piso, Montevideo, Uruguay </w:t>
            </w:r>
          </w:p>
          <w:p w14:paraId="065F8F52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Código postal: 11.200 </w:t>
            </w:r>
          </w:p>
          <w:p w14:paraId="1B09F4EA" w14:textId="7635381B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Teléfono: (598) 2 916 28 00 internos 4</w:t>
            </w:r>
            <w:r w:rsidR="00FB3C1F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20</w:t>
            </w: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y 4</w:t>
            </w:r>
            <w:r w:rsidR="00FB3C1F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61</w:t>
            </w: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 </w:t>
            </w:r>
          </w:p>
          <w:p w14:paraId="68056A5B" w14:textId="01692A0F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Fax: (598) 2 916-28-00  </w:t>
            </w:r>
          </w:p>
          <w:p w14:paraId="48DB815A" w14:textId="28A5D09E" w:rsidR="00D305E1" w:rsidRDefault="00D305E1" w:rsidP="2D7AA539">
            <w:pPr>
              <w:spacing w:after="0" w:line="240" w:lineRule="auto"/>
              <w:textAlignment w:val="baseline"/>
              <w:rPr>
                <w:lang w:eastAsia="es-UY"/>
              </w:rPr>
            </w:pPr>
            <w:r w:rsidRPr="2D7AA539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lastRenderedPageBreak/>
              <w:t>Correo</w:t>
            </w:r>
            <w:r w:rsidR="41D71BBC" w:rsidRPr="2D7AA539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electrónico:</w:t>
            </w:r>
            <w:r w:rsidR="531FDA14" w:rsidRPr="2D7AA539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p w14:paraId="259B7980" w14:textId="00FA3548" w:rsidR="00D305E1" w:rsidRPr="00CA55E5" w:rsidRDefault="41D71BBC" w:rsidP="692DB178">
            <w:pPr>
              <w:spacing w:after="0" w:line="240" w:lineRule="auto"/>
              <w:textAlignment w:val="baseline"/>
              <w:rPr>
                <w:b/>
                <w:bCs/>
                <w:lang w:eastAsia="es-UY"/>
              </w:rPr>
            </w:pPr>
            <w:r w:rsidRPr="00CA55E5">
              <w:rPr>
                <w:b/>
                <w:bCs/>
                <w:lang w:eastAsia="es-UY"/>
              </w:rPr>
              <w:t>consultasdeporte-cnd-llamado012025@cnd.org.uy</w:t>
            </w:r>
            <w:r w:rsidR="00884894" w:rsidRPr="00CA55E5">
              <w:rPr>
                <w:b/>
                <w:bCs/>
                <w:lang w:eastAsia="es-UY"/>
              </w:rPr>
              <w:t xml:space="preserve"> </w:t>
            </w:r>
          </w:p>
          <w:p w14:paraId="1444FD36" w14:textId="77777777" w:rsidR="001B7A28" w:rsidRPr="00CA55E5" w:rsidRDefault="001B7A28" w:rsidP="00D305E1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color w:val="000000" w:themeColor="text1"/>
                <w:u w:val="single"/>
                <w:lang w:eastAsia="es-UY"/>
              </w:rPr>
            </w:pPr>
          </w:p>
          <w:p w14:paraId="05A9536A" w14:textId="669B1466" w:rsidR="001B7A28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Página Web: </w:t>
            </w:r>
            <w:hyperlink r:id="rId11">
              <w:r w:rsidR="001B7A28" w:rsidRPr="002C0B56">
                <w:rPr>
                  <w:color w:val="0000FF"/>
                  <w:sz w:val="24"/>
                  <w:u w:val="single" w:color="0000FF"/>
                </w:rPr>
                <w:t>www.cnd.org.uy</w:t>
              </w:r>
            </w:hyperlink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  <w:p w14:paraId="5890FB17" w14:textId="4BF1BF4E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 </w:t>
            </w:r>
          </w:p>
        </w:tc>
      </w:tr>
      <w:tr w:rsidR="00D305E1" w:rsidRPr="00D305E1" w14:paraId="2596F11C" w14:textId="77777777" w:rsidTr="004C32F9">
        <w:trPr>
          <w:trHeight w:val="1335"/>
        </w:trPr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D4877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lastRenderedPageBreak/>
              <w:t>12: Consultas y aclaraciones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1C037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Plazo de solicitud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7E6A7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 plazo para realizar consultas y solicitudes de aclaraciones será el indicado en la </w:t>
            </w:r>
            <w:r w:rsidRPr="00D305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UY"/>
              </w:rPr>
              <w:t>Sección 1, Instrucciones a los Oferentes</w:t>
            </w: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. </w:t>
            </w:r>
          </w:p>
          <w:p w14:paraId="21C88B5B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6DEE6E68" w14:textId="77777777" w:rsidTr="004C32F9">
        <w:trPr>
          <w:trHeight w:val="1145"/>
        </w:trPr>
        <w:tc>
          <w:tcPr>
            <w:tcW w:w="0" w:type="auto"/>
            <w:vMerge/>
            <w:vAlign w:val="center"/>
            <w:hideMark/>
          </w:tcPr>
          <w:p w14:paraId="2AAC8ADA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79234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Respuestas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0B9E6" w14:textId="1EFF4291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Las respuestas a las consultas efectuadas se publicarán en la página web </w:t>
            </w:r>
            <w:hyperlink r:id="rId12">
              <w:r w:rsidR="001B7A28" w:rsidRPr="002C0B56">
                <w:rPr>
                  <w:color w:val="0000FF"/>
                  <w:sz w:val="24"/>
                  <w:u w:val="single" w:color="0000FF"/>
                </w:rPr>
                <w:t>www.cnd.org.uy</w:t>
              </w:r>
            </w:hyperlink>
          </w:p>
          <w:p w14:paraId="55385A56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66702948" w14:textId="77777777" w:rsidTr="004C32F9">
        <w:trPr>
          <w:trHeight w:val="675"/>
        </w:trPr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E6B76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14: Oferentes admisibles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D8C6D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Nacionalidad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0DD22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Podrán presentar Oferta empresas nacionales. </w:t>
            </w:r>
          </w:p>
        </w:tc>
      </w:tr>
      <w:tr w:rsidR="00D305E1" w:rsidRPr="00D305E1" w14:paraId="50420741" w14:textId="77777777" w:rsidTr="004C32F9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77EC9761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8577A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Consorcio y Asociación de Empresas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0CB40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Para el presente Llamado a Ofertas no se admite el Consorcio y/ni la Asociación de Empresas. </w:t>
            </w:r>
          </w:p>
        </w:tc>
      </w:tr>
      <w:tr w:rsidR="00D305E1" w:rsidRPr="00D305E1" w14:paraId="12225651" w14:textId="77777777" w:rsidTr="004C32F9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101D1A83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EDB85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Literal b), c), d) y e)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8658B" w14:textId="3DE82E1C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Presidencia, SENADE o con la CND, </w:t>
            </w:r>
          </w:p>
          <w:p w14:paraId="61AC525F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actuando por sí o para terceros, que a juicio </w:t>
            </w:r>
          </w:p>
          <w:p w14:paraId="2AE0EE4A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exclusivo del Contratante puedan incidir en la ejecución de la obra objeto del presente Llamado a ofertas. </w:t>
            </w:r>
          </w:p>
        </w:tc>
      </w:tr>
      <w:tr w:rsidR="00D305E1" w:rsidRPr="00D305E1" w14:paraId="25C65CED" w14:textId="77777777" w:rsidTr="004C32F9"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61533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18: Inscripción en el Registro de Empresas de CND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83312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Dirección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C28CF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La inscripción </w:t>
            </w: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en el Registro de Empresas de la Corporación Nacional para el Desarrollo</w:t>
            </w: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deberá efectuarse tal como se indica en: </w:t>
            </w:r>
            <w:hyperlink r:id="rId13" w:tgtFrame="_blank" w:history="1">
              <w:r w:rsidRPr="00D305E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shd w:val="clear" w:color="auto" w:fill="E1E3E6"/>
                  <w:lang w:eastAsia="es-UY"/>
                </w:rPr>
                <w:t>http://www.cnd.org.uy/index.php/es/registro-de-proveedores</w:t>
              </w:r>
            </w:hyperlink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  </w:t>
            </w:r>
          </w:p>
        </w:tc>
      </w:tr>
      <w:tr w:rsidR="00D305E1" w:rsidRPr="00D305E1" w14:paraId="2231E10D" w14:textId="77777777" w:rsidTr="004C32F9">
        <w:trPr>
          <w:trHeight w:val="795"/>
        </w:trPr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7ADC3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19: Adquisición de los Documentos del Llamado a Ofertas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1FE7C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Plazo, horario y dirección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CC36C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La adquisición de los Documentos del Llamado a Ofertas se podrá efectuar hasta cinco días hábiles antes a la apertura de ofertas, presentando el respectivo comprobante de depósito. </w:t>
            </w:r>
          </w:p>
        </w:tc>
      </w:tr>
      <w:tr w:rsidR="00D305E1" w:rsidRPr="00D305E1" w14:paraId="5D46BC83" w14:textId="77777777" w:rsidTr="004C32F9">
        <w:trPr>
          <w:trHeight w:val="1598"/>
        </w:trPr>
        <w:tc>
          <w:tcPr>
            <w:tcW w:w="0" w:type="auto"/>
            <w:vMerge/>
            <w:vAlign w:val="center"/>
            <w:hideMark/>
          </w:tcPr>
          <w:p w14:paraId="6E9368E4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BE35F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Costo y cuenta bancaria 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E86C2" w14:textId="4EBDDD4E" w:rsidR="00D305E1" w:rsidRPr="00D305E1" w:rsidRDefault="00D305E1" w:rsidP="00D305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es-UY"/>
              </w:rPr>
            </w:pPr>
            <w:r w:rsidRPr="76E12A03">
              <w:rPr>
                <w:rFonts w:ascii="Times New Roman" w:eastAsia="Times New Roman" w:hAnsi="Times New Roman" w:cs="Times New Roman"/>
                <w:sz w:val="23"/>
                <w:szCs w:val="23"/>
                <w:lang w:eastAsia="es-UY"/>
              </w:rPr>
              <w:t>Los interesados deberán acreditar el pago de la suma de $ 6.100</w:t>
            </w:r>
            <w:r w:rsidR="00093E31" w:rsidRPr="76E12A03">
              <w:rPr>
                <w:rFonts w:ascii="Times New Roman" w:eastAsia="Times New Roman" w:hAnsi="Times New Roman" w:cs="Times New Roman"/>
                <w:sz w:val="23"/>
                <w:szCs w:val="23"/>
                <w:lang w:eastAsia="es-UY"/>
              </w:rPr>
              <w:t xml:space="preserve"> </w:t>
            </w:r>
            <w:r w:rsidRPr="76E12A03">
              <w:rPr>
                <w:rFonts w:ascii="Times New Roman" w:eastAsia="Times New Roman" w:hAnsi="Times New Roman" w:cs="Times New Roman"/>
                <w:sz w:val="23"/>
                <w:szCs w:val="23"/>
                <w:lang w:eastAsia="es-UY"/>
              </w:rPr>
              <w:t xml:space="preserve">IVA incluido (pesos uruguayos seis mil cien con 00/100). En la </w:t>
            </w:r>
            <w:bookmarkStart w:id="5" w:name="_Hlk219283947"/>
            <w:r w:rsidRPr="76E12A03">
              <w:rPr>
                <w:rFonts w:ascii="Times New Roman" w:eastAsia="Times New Roman" w:hAnsi="Times New Roman" w:cs="Times New Roman"/>
                <w:sz w:val="23"/>
                <w:szCs w:val="23"/>
                <w:lang w:eastAsia="es-UY"/>
              </w:rPr>
              <w:t>caja de ahorro Nº001551960-00169 del Banco de la República Oriental</w:t>
            </w:r>
            <w:bookmarkEnd w:id="5"/>
            <w:r w:rsidRPr="76E12A03">
              <w:rPr>
                <w:rFonts w:ascii="Times New Roman" w:eastAsia="Times New Roman" w:hAnsi="Times New Roman" w:cs="Times New Roman"/>
                <w:sz w:val="23"/>
                <w:szCs w:val="23"/>
                <w:lang w:eastAsia="es-UY"/>
              </w:rPr>
              <w:t xml:space="preserve"> del Uruguay a nombre de CND. </w:t>
            </w:r>
          </w:p>
          <w:p w14:paraId="464492BF" w14:textId="77777777" w:rsidR="00D305E1" w:rsidRPr="00D305E1" w:rsidRDefault="00D305E1" w:rsidP="00D305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Segoe UI" w:eastAsia="Times New Roman" w:hAnsi="Segoe UI" w:cs="Segoe UI"/>
                <w:sz w:val="21"/>
                <w:szCs w:val="21"/>
                <w:lang w:eastAsia="es-UY"/>
              </w:rPr>
              <w:t> </w:t>
            </w:r>
          </w:p>
          <w:p w14:paraId="4FBE9429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724C2A" w14:paraId="2A0D6F9A" w14:textId="77777777" w:rsidTr="004C32F9">
        <w:trPr>
          <w:trHeight w:val="839"/>
        </w:trPr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AE2B3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20: Visita a la zona de obra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7E990" w14:textId="03110761" w:rsidR="00D305E1" w:rsidRPr="003378D5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3378D5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Visita obligatoria</w:t>
            </w:r>
            <w:r w:rsidR="006D7386" w:rsidRPr="003378D5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  <w:r w:rsidRPr="003378D5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2FEC7" w14:textId="01C3D88C" w:rsidR="004C32F9" w:rsidRPr="003378D5" w:rsidRDefault="00E33B64" w:rsidP="003378D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es-UY"/>
              </w:rPr>
            </w:pP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El Contratante organizará </w:t>
            </w:r>
            <w:r w:rsidR="005556BE" w:rsidRPr="003378D5">
              <w:rPr>
                <w:rFonts w:ascii="Times New Roman" w:eastAsia="Times New Roman" w:hAnsi="Times New Roman" w:cs="Times New Roman"/>
                <w:lang w:eastAsia="es-UY"/>
              </w:rPr>
              <w:t>visitas obligatorias a cada una de las zonas de obras</w:t>
            </w:r>
            <w:r w:rsidR="00415A34"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 </w:t>
            </w:r>
            <w:r w:rsidR="0072515E" w:rsidRPr="003378D5">
              <w:rPr>
                <w:rFonts w:ascii="Times New Roman" w:eastAsia="Times New Roman" w:hAnsi="Times New Roman" w:cs="Times New Roman"/>
                <w:lang w:eastAsia="es-UY"/>
              </w:rPr>
              <w:t>en las siguientes fechas:</w:t>
            </w:r>
            <w:r w:rsidR="0072515E" w:rsidRPr="003378D5">
              <w:t xml:space="preserve"> </w:t>
            </w:r>
            <w:r w:rsidR="00787F85" w:rsidRPr="003378D5">
              <w:rPr>
                <w:rFonts w:ascii="Times New Roman" w:eastAsia="Times New Roman" w:hAnsi="Times New Roman" w:cs="Times New Roman"/>
                <w:lang w:eastAsia="es-UY"/>
              </w:rPr>
              <w:t>Plaza 8</w:t>
            </w:r>
            <w:r w:rsidR="00E05E02"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 </w:t>
            </w:r>
            <w:r w:rsidR="007C32D8"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- </w:t>
            </w:r>
            <w:r w:rsidR="00787F85" w:rsidRPr="003378D5">
              <w:rPr>
                <w:rFonts w:ascii="Times New Roman" w:eastAsia="Times New Roman" w:hAnsi="Times New Roman" w:cs="Times New Roman"/>
                <w:lang w:eastAsia="es-UY"/>
              </w:rPr>
              <w:t>Av</w:t>
            </w:r>
            <w:r w:rsidR="004C32F9" w:rsidRPr="003378D5">
              <w:rPr>
                <w:rFonts w:ascii="Times New Roman" w:eastAsia="Times New Roman" w:hAnsi="Times New Roman" w:cs="Times New Roman"/>
                <w:lang w:eastAsia="es-UY"/>
              </w:rPr>
              <w:t>da</w:t>
            </w:r>
            <w:r w:rsidR="00787F85"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 Jos</w:t>
            </w:r>
            <w:r w:rsidR="0092373C" w:rsidRPr="003378D5">
              <w:rPr>
                <w:rFonts w:ascii="Times New Roman" w:eastAsia="Times New Roman" w:hAnsi="Times New Roman" w:cs="Times New Roman"/>
                <w:lang w:eastAsia="es-UY"/>
              </w:rPr>
              <w:t>é</w:t>
            </w:r>
            <w:r w:rsidR="00787F85"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 Belloni 4</w:t>
            </w:r>
            <w:r w:rsidR="00524E60" w:rsidRPr="003378D5">
              <w:rPr>
                <w:rFonts w:ascii="Times New Roman" w:eastAsia="Times New Roman" w:hAnsi="Times New Roman" w:cs="Times New Roman"/>
                <w:lang w:eastAsia="es-UY"/>
              </w:rPr>
              <w:t>41</w:t>
            </w:r>
            <w:r w:rsidR="004C32F9" w:rsidRPr="003378D5">
              <w:rPr>
                <w:rFonts w:ascii="Times New Roman" w:eastAsia="Times New Roman" w:hAnsi="Times New Roman" w:cs="Times New Roman"/>
                <w:lang w:eastAsia="es-UY"/>
              </w:rPr>
              <w:t>5</w:t>
            </w:r>
          </w:p>
          <w:p w14:paraId="124B1F03" w14:textId="35F93102" w:rsidR="004C32F9" w:rsidRPr="003378D5" w:rsidRDefault="004C32F9" w:rsidP="003378D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es-UY"/>
              </w:rPr>
            </w:pP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>Martes 22 de enero -</w:t>
            </w:r>
            <w:r w:rsidR="00F43572"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 </w:t>
            </w: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>H</w:t>
            </w:r>
            <w:r w:rsidR="00F43572"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ora </w:t>
            </w: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>10:00</w:t>
            </w:r>
          </w:p>
          <w:p w14:paraId="1268C68B" w14:textId="77777777" w:rsidR="003378D5" w:rsidRPr="003378D5" w:rsidRDefault="003378D5" w:rsidP="003378D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es-UY"/>
              </w:rPr>
            </w:pPr>
          </w:p>
          <w:p w14:paraId="6EC0BF31" w14:textId="61F1C03D" w:rsidR="004C32F9" w:rsidRPr="003378D5" w:rsidRDefault="004C32F9" w:rsidP="003378D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es-UY"/>
              </w:rPr>
            </w:pP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>C</w:t>
            </w:r>
            <w:r w:rsidR="00801ECA" w:rsidRPr="003378D5">
              <w:rPr>
                <w:rFonts w:ascii="Times New Roman" w:eastAsia="Times New Roman" w:hAnsi="Times New Roman" w:cs="Times New Roman"/>
                <w:lang w:eastAsia="es-UY"/>
              </w:rPr>
              <w:t>entro</w:t>
            </w:r>
            <w:r w:rsidR="003378D5"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 </w:t>
            </w:r>
            <w:r w:rsidR="00801ECA"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de referencia de políticas </w:t>
            </w:r>
            <w:r w:rsidR="00321F36" w:rsidRPr="003378D5">
              <w:rPr>
                <w:rFonts w:ascii="Times New Roman" w:eastAsia="Times New Roman" w:hAnsi="Times New Roman" w:cs="Times New Roman"/>
                <w:lang w:eastAsia="es-UY"/>
              </w:rPr>
              <w:t>so</w:t>
            </w:r>
            <w:r w:rsidR="00801ECA" w:rsidRPr="003378D5">
              <w:rPr>
                <w:rFonts w:ascii="Times New Roman" w:eastAsia="Times New Roman" w:hAnsi="Times New Roman" w:cs="Times New Roman"/>
                <w:lang w:eastAsia="es-UY"/>
              </w:rPr>
              <w:t>ciales</w:t>
            </w: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                                                </w:t>
            </w:r>
            <w:r w:rsidR="00801ECA"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Br Aparicio Saravia </w:t>
            </w:r>
            <w:r w:rsidR="004075DE" w:rsidRPr="003378D5">
              <w:rPr>
                <w:rFonts w:ascii="Times New Roman" w:eastAsia="Times New Roman" w:hAnsi="Times New Roman" w:cs="Times New Roman"/>
                <w:lang w:eastAsia="es-UY"/>
              </w:rPr>
              <w:t>3</w:t>
            </w:r>
            <w:r w:rsidR="00801ECA" w:rsidRPr="003378D5">
              <w:rPr>
                <w:rFonts w:ascii="Times New Roman" w:eastAsia="Times New Roman" w:hAnsi="Times New Roman" w:cs="Times New Roman"/>
                <w:lang w:eastAsia="es-UY"/>
              </w:rPr>
              <w:t>250</w:t>
            </w: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 </w:t>
            </w:r>
          </w:p>
          <w:p w14:paraId="713506A7" w14:textId="43640280" w:rsidR="004C32F9" w:rsidRPr="003378D5" w:rsidRDefault="004C32F9" w:rsidP="003378D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es-UY"/>
              </w:rPr>
            </w:pP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Martes 22 de enero- Hora 10:40 </w:t>
            </w:r>
          </w:p>
          <w:p w14:paraId="0AD4231B" w14:textId="77777777" w:rsidR="004C32F9" w:rsidRPr="003378D5" w:rsidRDefault="004C32F9" w:rsidP="003C1CE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es-UY"/>
              </w:rPr>
            </w:pPr>
          </w:p>
          <w:p w14:paraId="14EF939C" w14:textId="27256DCB" w:rsidR="00D305E1" w:rsidRPr="003378D5" w:rsidRDefault="00A73CFB" w:rsidP="003C1CE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es-UY"/>
              </w:rPr>
            </w:pP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Complejo deportivo Ituzaingó- </w:t>
            </w:r>
            <w:r w:rsidR="00724C2A" w:rsidRPr="003378D5">
              <w:rPr>
                <w:rFonts w:ascii="Times New Roman" w:eastAsia="Times New Roman" w:hAnsi="Times New Roman" w:cs="Times New Roman"/>
                <w:lang w:eastAsia="es-UY"/>
              </w:rPr>
              <w:t>Iberia</w:t>
            </w: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 </w:t>
            </w:r>
            <w:r w:rsidR="002162E8"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3753 esquina </w:t>
            </w: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Saint Bois                  </w:t>
            </w:r>
          </w:p>
          <w:p w14:paraId="5574A8F4" w14:textId="77777777" w:rsidR="003378D5" w:rsidRPr="003378D5" w:rsidRDefault="004C32F9" w:rsidP="004C32F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es-UY"/>
              </w:rPr>
            </w:pP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lastRenderedPageBreak/>
              <w:t xml:space="preserve">Martes 22 de </w:t>
            </w:r>
            <w:r w:rsidR="003378D5" w:rsidRPr="003378D5">
              <w:rPr>
                <w:rFonts w:ascii="Times New Roman" w:eastAsia="Times New Roman" w:hAnsi="Times New Roman" w:cs="Times New Roman"/>
                <w:lang w:eastAsia="es-UY"/>
              </w:rPr>
              <w:t>e</w:t>
            </w: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nero </w:t>
            </w:r>
            <w:r w:rsidR="003378D5" w:rsidRPr="003378D5">
              <w:rPr>
                <w:rFonts w:ascii="Times New Roman" w:eastAsia="Times New Roman" w:hAnsi="Times New Roman" w:cs="Times New Roman"/>
                <w:lang w:eastAsia="es-UY"/>
              </w:rPr>
              <w:t>-</w:t>
            </w: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 Hora 11:30</w:t>
            </w:r>
          </w:p>
          <w:p w14:paraId="23C97F14" w14:textId="4C362D4C" w:rsidR="004C32F9" w:rsidRPr="003378D5" w:rsidRDefault="004C32F9" w:rsidP="004C32F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es-UY"/>
              </w:rPr>
            </w:pP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 </w:t>
            </w:r>
          </w:p>
          <w:p w14:paraId="041F5B39" w14:textId="77777777" w:rsidR="004C32F9" w:rsidRPr="003378D5" w:rsidRDefault="004C32F9" w:rsidP="004C32F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es-UY"/>
              </w:rPr>
            </w:pP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Plaza 2 – Dirección: General Flores 2250 </w:t>
            </w:r>
          </w:p>
          <w:p w14:paraId="41FB5008" w14:textId="68C0EC4D" w:rsidR="004C32F9" w:rsidRPr="003378D5" w:rsidRDefault="004C32F9" w:rsidP="004C32F9">
            <w:pPr>
              <w:spacing w:after="0" w:line="240" w:lineRule="auto"/>
              <w:jc w:val="both"/>
              <w:textAlignment w:val="baseline"/>
            </w:pP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Martes 22 de </w:t>
            </w:r>
            <w:r w:rsidR="003378D5" w:rsidRPr="003378D5">
              <w:rPr>
                <w:rFonts w:ascii="Times New Roman" w:eastAsia="Times New Roman" w:hAnsi="Times New Roman" w:cs="Times New Roman"/>
                <w:lang w:eastAsia="es-UY"/>
              </w:rPr>
              <w:t>e</w:t>
            </w: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>nero</w:t>
            </w:r>
            <w:r w:rsidR="003378D5" w:rsidRPr="003378D5">
              <w:rPr>
                <w:rFonts w:ascii="Times New Roman" w:eastAsia="Times New Roman" w:hAnsi="Times New Roman" w:cs="Times New Roman"/>
                <w:lang w:eastAsia="es-UY"/>
              </w:rPr>
              <w:t>-</w:t>
            </w: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 Hora 12:30 </w:t>
            </w:r>
          </w:p>
          <w:p w14:paraId="4B0FDCF2" w14:textId="77777777" w:rsidR="00495A44" w:rsidRPr="003378D5" w:rsidRDefault="00495A44" w:rsidP="003C1CE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es-UY"/>
              </w:rPr>
            </w:pPr>
          </w:p>
          <w:p w14:paraId="45FE912D" w14:textId="77777777" w:rsidR="00495A44" w:rsidRPr="003378D5" w:rsidRDefault="00495A44" w:rsidP="00495A4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es-UY"/>
              </w:rPr>
            </w:pPr>
            <w:r w:rsidRPr="003378D5">
              <w:rPr>
                <w:rFonts w:ascii="Times New Roman" w:eastAsia="Times New Roman" w:hAnsi="Times New Roman" w:cs="Times New Roman"/>
                <w:lang w:eastAsia="es-UY"/>
              </w:rPr>
              <w:t xml:space="preserve">Para asistir a la visita se requiere previa inscripción enviando al mail del llamado los siguientes datos de las personas que asistirán: </w:t>
            </w:r>
          </w:p>
          <w:p w14:paraId="52144C74" w14:textId="0CAA339C" w:rsidR="00495A44" w:rsidRPr="003378D5" w:rsidRDefault="00495A44" w:rsidP="0049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378D5">
              <w:rPr>
                <w:rFonts w:cstheme="minorHAnsi"/>
              </w:rPr>
              <w:t>- Nombre y apellido</w:t>
            </w:r>
          </w:p>
          <w:p w14:paraId="6FC5E790" w14:textId="77777777" w:rsidR="00495A44" w:rsidRPr="003378D5" w:rsidRDefault="00495A44" w:rsidP="0049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378D5">
              <w:rPr>
                <w:rFonts w:cstheme="minorHAnsi"/>
              </w:rPr>
              <w:t>- Empresa que representa</w:t>
            </w:r>
          </w:p>
          <w:p w14:paraId="16516EF5" w14:textId="77777777" w:rsidR="00495A44" w:rsidRPr="003378D5" w:rsidRDefault="00495A44" w:rsidP="0049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378D5">
              <w:rPr>
                <w:rFonts w:cstheme="minorHAnsi"/>
              </w:rPr>
              <w:t xml:space="preserve">- Mail </w:t>
            </w:r>
          </w:p>
          <w:p w14:paraId="6ED2DA4B" w14:textId="1093AEC4" w:rsidR="00495A44" w:rsidRPr="003378D5" w:rsidRDefault="00495A44" w:rsidP="003C1CE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es-UY"/>
              </w:rPr>
            </w:pPr>
          </w:p>
        </w:tc>
      </w:tr>
      <w:tr w:rsidR="00D305E1" w:rsidRPr="00D305E1" w14:paraId="7AFF1DB0" w14:textId="77777777" w:rsidTr="004C32F9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607F2044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5A8D3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Solicitud de visitas adicionales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A4B24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 plazo para que los Oferentes soliciten por </w:t>
            </w:r>
          </w:p>
          <w:p w14:paraId="5D918F86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escrito que se le autorice a realizar visitas </w:t>
            </w:r>
          </w:p>
          <w:p w14:paraId="343BF3A7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adicionales a la visita obligatoria vence cinco (5) días hábiles antes de la presentación de ofertas. </w:t>
            </w:r>
          </w:p>
        </w:tc>
      </w:tr>
      <w:tr w:rsidR="00D305E1" w:rsidRPr="00D305E1" w14:paraId="1EC11263" w14:textId="77777777" w:rsidTr="004C32F9">
        <w:trPr>
          <w:trHeight w:val="765"/>
        </w:trPr>
        <w:tc>
          <w:tcPr>
            <w:tcW w:w="0" w:type="auto"/>
            <w:vMerge/>
            <w:vAlign w:val="center"/>
            <w:hideMark/>
          </w:tcPr>
          <w:p w14:paraId="2822E8D8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B5C57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Otorgamiento de permiso de visita adicional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26673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 Contratante podrá otorgar o no el permiso para efectuar cada visita adicional de inspección, y en caso afirmativo, detallará día, hora y forma en que se concretará la misma, la que deberá realizarse antes de los tres (3) días hábiles de presentación de ofertas. </w:t>
            </w:r>
          </w:p>
        </w:tc>
      </w:tr>
      <w:tr w:rsidR="00D305E1" w:rsidRPr="00D305E1" w14:paraId="0F9855B2" w14:textId="77777777" w:rsidTr="004C32F9"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B13D0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21: Validez de las ofertas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40714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Plazo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04F21" w14:textId="7BF80879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E6F3D4F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 plazo de validez de las Ofertas será de noventa (90) </w:t>
            </w:r>
            <w:r w:rsidR="5F0F7FEA" w:rsidRPr="0E6F3D4F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días </w:t>
            </w:r>
            <w:r w:rsidRPr="0E6F3D4F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contados a partir del día inmediato siguiente a la Apertura de Ofertas. </w:t>
            </w:r>
          </w:p>
        </w:tc>
      </w:tr>
      <w:tr w:rsidR="00D305E1" w:rsidRPr="00D305E1" w14:paraId="0F7A7382" w14:textId="77777777" w:rsidTr="004C32F9">
        <w:trPr>
          <w:trHeight w:val="1185"/>
        </w:trPr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C43B0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22: Constitución de la Garantía de Mantenimiento de Oferta 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D8F5A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Suma de la garantía a constituir y lugar de constitución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1566C" w14:textId="2F0F4673" w:rsidR="00D305E1" w:rsidRPr="00EF49DB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La Garantía de Mantenimiento de Oferta deberá constituirse por la suma de</w:t>
            </w:r>
            <w:r w:rsidR="00093E31"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  <w:r w:rsidR="00093E31" w:rsidRPr="00EF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>$</w:t>
            </w:r>
            <w:r w:rsidR="009D27EB" w:rsidRPr="00EF4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>200.000</w:t>
            </w:r>
            <w:r w:rsidR="00E53B2C"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(pesos uruguayos</w:t>
            </w:r>
            <w:r w:rsidR="1DF1224F"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  <w:r w:rsid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doscientos </w:t>
            </w:r>
            <w:r w:rsidR="1DF1224F"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mil</w:t>
            </w:r>
            <w:r w:rsidR="00E53B2C"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)</w:t>
            </w:r>
            <w:r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Dependerá de la compañía aseguradora que se opte, el medio por el cual se presenta la misma. Consultar en la compañía si la envían digital o es necesario presentarla. </w:t>
            </w:r>
            <w:r w:rsidRPr="00EF49DB">
              <w:br/>
            </w:r>
            <w:r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En caso de que la garantía se constituya mediante </w:t>
            </w:r>
            <w:r w:rsidR="00093E31"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depósito</w:t>
            </w:r>
            <w:r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en efectivo, el mismo deberá efectuarse en moneda nacional en la </w:t>
            </w:r>
            <w:r w:rsidR="00093E31"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cuenta corriente </w:t>
            </w:r>
            <w:bookmarkStart w:id="6" w:name="_Hlk219284071"/>
            <w:proofErr w:type="spellStart"/>
            <w:r w:rsidR="00093E31"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Nº</w:t>
            </w:r>
            <w:proofErr w:type="spellEnd"/>
            <w:r w:rsidR="00093E31"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001551960-00260</w:t>
            </w:r>
            <w:r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  <w:bookmarkEnd w:id="6"/>
            <w:r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del Banco de la República Oriental del Uruguay a nombre de Convenio CND – SENADE. </w:t>
            </w:r>
          </w:p>
          <w:p w14:paraId="246D4846" w14:textId="77777777" w:rsidR="00D305E1" w:rsidRPr="00EF49DB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EF49D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55566D8D" w14:textId="77777777" w:rsidTr="004C32F9">
        <w:trPr>
          <w:trHeight w:val="2885"/>
        </w:trPr>
        <w:tc>
          <w:tcPr>
            <w:tcW w:w="0" w:type="auto"/>
            <w:vMerge/>
            <w:vAlign w:val="center"/>
            <w:hideMark/>
          </w:tcPr>
          <w:p w14:paraId="67AE000A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47A38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Modalidades de constitución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1701C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Se podrá integrar la garantía en una o más de </w:t>
            </w:r>
          </w:p>
          <w:p w14:paraId="7F06E418" w14:textId="77777777" w:rsidR="00D305E1" w:rsidRPr="001B7A28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una de las modalidades indicadas en la Sección 1, Instrucciones a los Oferentes, debiendo todas ellas estar constituidas a nombre del Oferente y a la orden de Corporación </w:t>
            </w:r>
            <w:r w:rsidRPr="001B7A2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Nacional para el Desarrollo como beneficiario. </w:t>
            </w:r>
          </w:p>
          <w:p w14:paraId="46696BB9" w14:textId="59630CA0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1B7A2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En caso de que la garantía se constituya mediante depósito en efectivo, el mismo deberá efectuarse en moneda nacional en la </w:t>
            </w:r>
            <w:r w:rsidR="001B7A28" w:rsidRPr="001B7A2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cuenta corriente </w:t>
            </w:r>
            <w:proofErr w:type="spellStart"/>
            <w:r w:rsidR="001B7A28" w:rsidRPr="001B7A2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Nº</w:t>
            </w:r>
            <w:proofErr w:type="spellEnd"/>
            <w:r w:rsidR="001B7A28" w:rsidRPr="001B7A2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001551960-00260 del Banco</w:t>
            </w:r>
          </w:p>
        </w:tc>
      </w:tr>
      <w:tr w:rsidR="00D305E1" w:rsidRPr="00D305E1" w14:paraId="609B159E" w14:textId="77777777" w:rsidTr="004C32F9">
        <w:trPr>
          <w:trHeight w:val="1314"/>
        </w:trPr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58FCA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lastRenderedPageBreak/>
              <w:t>29, Contenido de los Sobres de Presentación de las Ofertas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A22DC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Sobre “A”, literal a) – Líneas de crédito bancario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AA439" w14:textId="3FFEF74A" w:rsidR="00D305E1" w:rsidRPr="00A56665" w:rsidRDefault="24F9B8BD" w:rsidP="001B7A2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s-UY"/>
              </w:rPr>
            </w:pPr>
            <w:r w:rsidRPr="009B79F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El Oferente deberá acreditar tener líneas de crédito bancario disponibles por la suma de </w:t>
            </w:r>
            <w:r w:rsidRPr="006D33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 xml:space="preserve">$ </w:t>
            </w:r>
            <w:r w:rsidR="009B79F4" w:rsidRPr="006D33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>2</w:t>
            </w:r>
            <w:r w:rsidRPr="006D33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>.</w:t>
            </w:r>
            <w:r w:rsidR="00017EDC" w:rsidRPr="006D33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>0</w:t>
            </w:r>
            <w:r w:rsidRPr="006D33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>00.000</w:t>
            </w:r>
            <w:r w:rsidRPr="009B79F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(pesos uruguayos </w:t>
            </w:r>
            <w:r w:rsidR="00017EDC" w:rsidRPr="009B79F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dos </w:t>
            </w:r>
            <w:r w:rsidRPr="009B79F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millones).</w:t>
            </w:r>
          </w:p>
        </w:tc>
      </w:tr>
      <w:tr w:rsidR="00D305E1" w:rsidRPr="00D305E1" w14:paraId="097C8CC2" w14:textId="77777777" w:rsidTr="004C32F9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3899326E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06C3E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Sobre “A”, literal b) – Requisitos mínimos e incompatibilidades de Técnicos y Personal Superior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11358" w14:textId="51913371" w:rsidR="001B7A28" w:rsidRPr="00811758" w:rsidRDefault="001B7A28" w:rsidP="76E12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76E12A03">
              <w:rPr>
                <w:rFonts w:ascii="Times New Roman" w:hAnsi="Times New Roman"/>
                <w:sz w:val="24"/>
                <w:szCs w:val="24"/>
              </w:rPr>
              <w:t>Los requisitos mínimos a cumplir</w:t>
            </w:r>
            <w:proofErr w:type="gramEnd"/>
            <w:r w:rsidRPr="76E12A03">
              <w:rPr>
                <w:rFonts w:ascii="Times New Roman" w:hAnsi="Times New Roman"/>
                <w:sz w:val="24"/>
                <w:szCs w:val="24"/>
              </w:rPr>
              <w:t xml:space="preserve"> por los Técnicos y el Personal Superior son los siguientes: </w:t>
            </w:r>
            <w:r w:rsidRPr="76E12A03">
              <w:rPr>
                <w:rFonts w:ascii="Times New Roman" w:hAnsi="Times New Roman"/>
                <w:i/>
                <w:iCs/>
                <w:sz w:val="24"/>
                <w:szCs w:val="24"/>
              </w:rPr>
              <w:t>(Se puede remitir a las definiciones de Director de Obra, Responsable Técnico de la cláusula 3 de la Sección 1, Instrucciones a los Oferentes, en caso de que ello sea suficiente, o bien partir de esa base y sumar requisitos).</w:t>
            </w:r>
            <w:r w:rsidRPr="76E12A0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95CCB7" w14:textId="6DE2253A" w:rsidR="00EE737B" w:rsidRPr="00D305E1" w:rsidRDefault="00EE737B" w:rsidP="00EE73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</w:pPr>
            <w:r w:rsidRPr="692DB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s-UY"/>
              </w:rPr>
              <w:t xml:space="preserve">Categoría </w:t>
            </w:r>
            <w:r w:rsidR="5BF0FC01" w:rsidRPr="692DB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s-UY"/>
              </w:rPr>
              <w:t>II</w:t>
            </w:r>
            <w:r w:rsidRPr="692DB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s-UY"/>
              </w:rPr>
              <w:t>:</w:t>
            </w:r>
            <w:r w:rsidRPr="692DB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 xml:space="preserve"> Obras de hasta </w:t>
            </w:r>
            <w:r w:rsidR="7E89F42D" w:rsidRPr="692DB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>3 a 7</w:t>
            </w:r>
            <w:r w:rsidRPr="692DB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 xml:space="preserve"> millones de </w:t>
            </w:r>
            <w:r w:rsidR="28618876" w:rsidRPr="692DB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>UI</w:t>
            </w:r>
            <w:r w:rsidRPr="692DB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 xml:space="preserve">: </w:t>
            </w:r>
            <w:r w:rsidRPr="692DB1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experiencia en 5 obras similares del </w:t>
            </w:r>
            <w:bookmarkStart w:id="7" w:name="_Int_lGiovD6y"/>
            <w:r w:rsidRPr="692DB178">
              <w:rPr>
                <w:rFonts w:ascii="Times New Roman" w:eastAsia="Times New Roman" w:hAnsi="Times New Roman" w:cs="Times New Roman"/>
                <w:sz w:val="24"/>
                <w:szCs w:val="24"/>
              </w:rPr>
              <w:t>Director</w:t>
            </w:r>
            <w:bookmarkEnd w:id="7"/>
            <w:r w:rsidRPr="692DB1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Obra, del Representante Técnico, y de subcontratistas.</w:t>
            </w:r>
          </w:p>
          <w:p w14:paraId="58211DAE" w14:textId="3F5DA7C0" w:rsidR="00D305E1" w:rsidRPr="00D305E1" w:rsidRDefault="00D305E1" w:rsidP="001B7A2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</w:pPr>
          </w:p>
        </w:tc>
      </w:tr>
      <w:tr w:rsidR="00D305E1" w:rsidRPr="00D305E1" w14:paraId="4725FBB1" w14:textId="77777777" w:rsidTr="004C32F9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0A309B36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F2AF5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Sobre “A”, literal d) – Memoria Descriptiva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70173" w14:textId="03D9B57E" w:rsidR="001B7A28" w:rsidRPr="001B7A28" w:rsidRDefault="001B7A28" w:rsidP="76E12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76E12A03">
              <w:rPr>
                <w:rFonts w:ascii="Times New Roman" w:hAnsi="Times New Roman"/>
                <w:sz w:val="24"/>
                <w:szCs w:val="24"/>
              </w:rPr>
              <w:t>No aplica.</w:t>
            </w:r>
          </w:p>
          <w:p w14:paraId="4AEED31E" w14:textId="7F864E87" w:rsidR="00D305E1" w:rsidRPr="00D305E1" w:rsidRDefault="00D305E1" w:rsidP="76E12A03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es-UY"/>
              </w:rPr>
            </w:pPr>
          </w:p>
        </w:tc>
      </w:tr>
      <w:tr w:rsidR="00D305E1" w:rsidRPr="00D305E1" w14:paraId="2D4225C6" w14:textId="77777777" w:rsidTr="004C32F9">
        <w:trPr>
          <w:trHeight w:val="1785"/>
        </w:trPr>
        <w:tc>
          <w:tcPr>
            <w:tcW w:w="0" w:type="auto"/>
            <w:vMerge/>
            <w:vAlign w:val="center"/>
            <w:hideMark/>
          </w:tcPr>
          <w:p w14:paraId="17358E52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18B2B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Sobre “A”, literal e) – Documentación de los Subcontratos de Obra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06E2F" w14:textId="70C4E145" w:rsidR="001B7A28" w:rsidRPr="001B7A28" w:rsidRDefault="001B7A28" w:rsidP="76E12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76E12A03">
              <w:rPr>
                <w:rFonts w:ascii="Times New Roman" w:hAnsi="Times New Roman"/>
                <w:sz w:val="24"/>
                <w:szCs w:val="24"/>
              </w:rPr>
              <w:t>A los efectos del presente Llamado, el Oferente deberá presentar únicamente una lista de los Subcontratistas por Rubro (</w:t>
            </w:r>
            <w:r w:rsidRPr="76E12A03">
              <w:rPr>
                <w:rFonts w:ascii="Times New Roman" w:hAnsi="Times New Roman"/>
                <w:i/>
                <w:iCs/>
                <w:sz w:val="24"/>
                <w:szCs w:val="24"/>
              </w:rPr>
              <w:t>Formulario 2a: Lista de Subcontratistas</w:t>
            </w:r>
            <w:r w:rsidRPr="76E12A03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2871B539" w14:textId="2626062B" w:rsidR="00D305E1" w:rsidRPr="00D305E1" w:rsidRDefault="00D305E1" w:rsidP="76E12A03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u w:val="single"/>
                <w:lang w:eastAsia="es-UY"/>
              </w:rPr>
            </w:pPr>
          </w:p>
        </w:tc>
      </w:tr>
      <w:tr w:rsidR="00D305E1" w:rsidRPr="00D305E1" w14:paraId="4186507C" w14:textId="77777777" w:rsidTr="004C32F9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5DAFDD24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3A178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Sobre “A”, literal f) – Plazo de ejecución de la Obra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ABA26" w14:textId="77777777" w:rsidR="0094233F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El Plazo de ejecución de la Obra cotizada no será una variable de adjudicación de la Oferta, por lo que este requisito deberá acreditarse en el Sobre “A” (Oferta Técnica). </w:t>
            </w:r>
          </w:p>
          <w:p w14:paraId="354F79DB" w14:textId="171C99AF" w:rsidR="0094233F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El plazo máximo previsto </w:t>
            </w:r>
            <w:r w:rsidR="7F102B9F"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para </w:t>
            </w:r>
            <w:r w:rsidR="0037627E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la</w:t>
            </w:r>
            <w:r w:rsidR="7F102B9F"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obra</w:t>
            </w:r>
            <w:r w:rsidR="00CA762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  <w:r w:rsidR="759A6433"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de</w:t>
            </w:r>
            <w:r w:rsidR="0037627E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Plaza </w:t>
            </w:r>
            <w:r w:rsidR="0094233F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2 y Plaza 8 es de 60 </w:t>
            </w:r>
            <w:r w:rsidR="00CA762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días</w:t>
            </w:r>
            <w:r w:rsidR="0094233F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calendario </w:t>
            </w:r>
            <w:r w:rsidR="00522A0A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,</w:t>
            </w:r>
            <w:r w:rsidR="00453FF6"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  <w:r w:rsidR="00B93620"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contado desde el Acta de Tenencia e Inicio de Obra</w:t>
            </w:r>
            <w:r w:rsidR="759A6433"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.</w:t>
            </w:r>
          </w:p>
          <w:p w14:paraId="2831A540" w14:textId="77777777" w:rsidR="00CA762B" w:rsidRDefault="00CA762B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  <w:p w14:paraId="109F5CEE" w14:textId="37B17F3D" w:rsidR="0094233F" w:rsidRDefault="0094233F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El plazo máximo previsto para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la</w:t>
            </w:r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obra </w:t>
            </w:r>
            <w:r w:rsidR="00E05E9C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de Centro de Referencia de Políticas Especiales y</w:t>
            </w:r>
            <w:r w:rsidR="00D82180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del Complejo </w:t>
            </w:r>
            <w:r w:rsidR="00CA762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deportivo </w:t>
            </w:r>
            <w:r w:rsidR="007B5DF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Ituzaingó 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de</w:t>
            </w:r>
            <w:r w:rsidR="00CA762B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  <w:r w:rsidR="00F30A90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120 días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calendario ,</w:t>
            </w:r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contado desde el Acta de Tenencia e Inicio de Obra.</w:t>
            </w:r>
          </w:p>
          <w:p w14:paraId="2D7C8612" w14:textId="77777777" w:rsidR="007B5DF8" w:rsidRDefault="007B5DF8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  <w:p w14:paraId="721647F1" w14:textId="45029F20" w:rsidR="00D305E1" w:rsidRPr="00D305E1" w:rsidRDefault="759A6433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En caso de resultar adjudicatario de </w:t>
            </w:r>
            <w:r w:rsidR="003C1872"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dos o </w:t>
            </w:r>
            <w:r w:rsidR="009A5C44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más</w:t>
            </w:r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obras deberán realizarse en forma simultánea</w:t>
            </w:r>
            <w:r w:rsidR="5FE2B71F"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, manteniéndose el plazo máximo para cada obra.</w:t>
            </w:r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p w14:paraId="5BD2D01A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1BEF2618" w14:textId="77777777" w:rsidTr="004C32F9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58CA731F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F5070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Sobre “A”, literal g) – Certificado ISO 9001 vigente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645C0" w14:textId="72195869" w:rsidR="57726E17" w:rsidRDefault="451A5429" w:rsidP="09183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91834A2">
              <w:rPr>
                <w:rFonts w:ascii="Times New Roman" w:eastAsia="Times New Roman" w:hAnsi="Times New Roman" w:cs="Times New Roman"/>
                <w:sz w:val="24"/>
                <w:szCs w:val="24"/>
              </w:rPr>
              <w:t>No corresponde.</w:t>
            </w:r>
          </w:p>
          <w:p w14:paraId="788EDE32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7CCB599C" w14:textId="77777777" w:rsidTr="004C32F9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409518FF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CC3E8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Sobre “A”, literal h) – Otros documentos del Sobre “A”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469E2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 contenido del Sobre “A” es exclusivamente el enumerado en la cláusula 29 de la </w:t>
            </w:r>
            <w:r w:rsidRPr="00D305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UY"/>
              </w:rPr>
              <w:t>Sección 1, Instrucciones a los Oferentes</w:t>
            </w: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.  </w:t>
            </w:r>
          </w:p>
          <w:p w14:paraId="4FFECB55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6EFBA7E3" w14:textId="77777777" w:rsidTr="004C32F9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2039BECB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934CE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Sobre “A” – Asociación de Empresas o Consorcio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BB27B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No aplica, por no ser admisible la Asociación de Empresas o Consorcio. </w:t>
            </w:r>
          </w:p>
          <w:p w14:paraId="5A0AE4E2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26210B3E" w14:textId="77777777" w:rsidTr="004C32F9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47649DFC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DA363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Sobre “B”, literal a) - Formulario 3: Oferta Económica (cotización de precio y monto de imprevistos)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1FACE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 precio deberá ser cotizado en pesos uruguayos. </w:t>
            </w:r>
          </w:p>
          <w:p w14:paraId="163FBC21" w14:textId="3C2A7E9F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436199D0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El monto de imprevistos, sin impuestos, será de un </w:t>
            </w:r>
            <w:r w:rsidR="00E73565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quince</w:t>
            </w:r>
            <w:r w:rsidRPr="436199D0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por ciento </w:t>
            </w:r>
            <w:r w:rsidRPr="0044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>(1</w:t>
            </w:r>
            <w:r w:rsidR="00E73565" w:rsidRPr="0044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>5</w:t>
            </w:r>
            <w:r w:rsidRPr="0044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>%)</w:t>
            </w:r>
            <w:r w:rsidRPr="436199D0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del monto de obra prevista sin impuestos cotizado, de acuerdo con el Formulario 3. </w:t>
            </w:r>
          </w:p>
        </w:tc>
      </w:tr>
      <w:tr w:rsidR="00D305E1" w:rsidRPr="00D305E1" w14:paraId="5AE5B5EC" w14:textId="77777777" w:rsidTr="004C32F9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5CB9076A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E48B2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Sobre “B”, literal c) – Otros documentos del Sobre “B”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7B0AD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También se encuentran comprendidos en el contenido del Sobre “B”: </w:t>
            </w:r>
          </w:p>
          <w:p w14:paraId="7CE1B8C8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Preferencia MIPYME, para la aplicación </w:t>
            </w:r>
          </w:p>
          <w:p w14:paraId="7A7ACBFC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del beneficio, el Oferente deberá presentar </w:t>
            </w:r>
          </w:p>
          <w:p w14:paraId="53F08226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Constancia de Certificado PCPPD </w:t>
            </w:r>
          </w:p>
          <w:p w14:paraId="4CBDD288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(Programa de Compras Públicas para el </w:t>
            </w:r>
          </w:p>
          <w:p w14:paraId="2942865F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Desarrollo) expedido por DINAPYME que </w:t>
            </w:r>
          </w:p>
          <w:p w14:paraId="7829B19E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acredite su condición de MIPYME y la </w:t>
            </w:r>
          </w:p>
          <w:p w14:paraId="728FE2B2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participación en el Subprograma de </w:t>
            </w:r>
          </w:p>
          <w:p w14:paraId="14F8C0E0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Contratación para el Desarrollo, con </w:t>
            </w:r>
          </w:p>
          <w:p w14:paraId="260C0EBE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constancia del margen de preferencia a </w:t>
            </w:r>
          </w:p>
          <w:p w14:paraId="379E5FCC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aplicar, otorgado al amparo del artículo 4 y </w:t>
            </w:r>
          </w:p>
          <w:p w14:paraId="51CDE79B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concordantes. De no brindarse la información requerida, no se aplicará la preferencia. </w:t>
            </w:r>
          </w:p>
          <w:p w14:paraId="633AFE9F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En caso de que el Oferente desee acogerse al </w:t>
            </w:r>
          </w:p>
          <w:p w14:paraId="69470761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mecanismo de reserva de mercado previsto en el artículo 11 del Decreto </w:t>
            </w:r>
            <w:proofErr w:type="spellStart"/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Nº</w:t>
            </w:r>
            <w:proofErr w:type="spellEnd"/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371/2010 deberá </w:t>
            </w:r>
          </w:p>
          <w:p w14:paraId="64F30A79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indicarlo en forma explícita en su Oferta. </w:t>
            </w:r>
          </w:p>
        </w:tc>
      </w:tr>
      <w:tr w:rsidR="00D305E1" w:rsidRPr="00D305E1" w14:paraId="411902BD" w14:textId="77777777" w:rsidTr="004C32F9"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10324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30: Ofertas alternativas de los Oferentes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23ED7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Admisibilidad de variantes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191E0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No será admisible la presentación de variantes. </w:t>
            </w:r>
          </w:p>
          <w:p w14:paraId="4E161B10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0D2E721D" w14:textId="77777777" w:rsidTr="004C32F9">
        <w:trPr>
          <w:trHeight w:val="450"/>
        </w:trPr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AE2E6" w14:textId="77777777" w:rsidR="00D305E1" w:rsidRPr="001B7A28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1B7A2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31: Plazo para la Presentación de Ofertas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F9462" w14:textId="77777777" w:rsidR="00D305E1" w:rsidRPr="001B7A28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1B7A2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Dirección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47AA6" w14:textId="77777777" w:rsidR="00736E73" w:rsidRDefault="00736E73" w:rsidP="00736E73">
            <w:pPr>
              <w:pStyle w:val="TableParagraph"/>
              <w:spacing w:line="237" w:lineRule="auto"/>
              <w:ind w:left="0"/>
              <w:jc w:val="left"/>
              <w:rPr>
                <w:sz w:val="24"/>
                <w:szCs w:val="24"/>
                <w:lang w:val="es-UY"/>
              </w:rPr>
            </w:pPr>
            <w:r w:rsidRPr="002C0B56">
              <w:rPr>
                <w:sz w:val="24"/>
                <w:szCs w:val="24"/>
                <w:lang w:val="es-UY"/>
              </w:rPr>
              <w:t xml:space="preserve">Los oferentes deberán enviar sus ofertas </w:t>
            </w:r>
            <w:r>
              <w:rPr>
                <w:sz w:val="24"/>
                <w:szCs w:val="24"/>
                <w:lang w:val="es-UY"/>
              </w:rPr>
              <w:t xml:space="preserve">usando la plataforma de ofertas en línea de la CND. </w:t>
            </w:r>
          </w:p>
          <w:p w14:paraId="3C11EB7A" w14:textId="77777777" w:rsidR="00736E73" w:rsidRDefault="00736E73" w:rsidP="00736E73">
            <w:pPr>
              <w:pStyle w:val="TableParagraph"/>
              <w:spacing w:line="237" w:lineRule="auto"/>
              <w:jc w:val="left"/>
              <w:rPr>
                <w:sz w:val="24"/>
                <w:szCs w:val="24"/>
                <w:lang w:val="es-UY"/>
              </w:rPr>
            </w:pPr>
          </w:p>
          <w:p w14:paraId="16837181" w14:textId="0622FB78" w:rsidR="00736E73" w:rsidRDefault="00736E73" w:rsidP="00736E73">
            <w:pPr>
              <w:pStyle w:val="TableParagraph"/>
              <w:spacing w:line="237" w:lineRule="auto"/>
              <w:ind w:left="0"/>
              <w:jc w:val="left"/>
              <w:rPr>
                <w:sz w:val="24"/>
                <w:szCs w:val="24"/>
                <w:lang w:val="es-UY"/>
              </w:rPr>
            </w:pPr>
            <w:r>
              <w:rPr>
                <w:rFonts w:eastAsiaTheme="minorHAnsi"/>
                <w:sz w:val="24"/>
                <w:szCs w:val="24"/>
                <w:lang w:val="es-UY"/>
              </w:rPr>
              <w:t xml:space="preserve"> </w:t>
            </w:r>
            <w:r w:rsidRPr="00736E73">
              <w:rPr>
                <w:sz w:val="24"/>
                <w:szCs w:val="24"/>
                <w:lang w:val="es-UY"/>
              </w:rPr>
              <w:t>Deberá efectuarse tal como se indica en:</w:t>
            </w:r>
          </w:p>
          <w:p w14:paraId="4BA60E98" w14:textId="77777777" w:rsidR="00736E73" w:rsidRDefault="00736E73" w:rsidP="00736E73">
            <w:pPr>
              <w:pStyle w:val="TableParagraph"/>
              <w:spacing w:line="237" w:lineRule="auto"/>
              <w:jc w:val="left"/>
              <w:rPr>
                <w:sz w:val="24"/>
                <w:szCs w:val="24"/>
                <w:lang w:val="es-UY"/>
              </w:rPr>
            </w:pPr>
            <w:hyperlink r:id="rId14" w:history="1">
              <w:r w:rsidRPr="0015224A">
                <w:rPr>
                  <w:rStyle w:val="Hipervnculo"/>
                  <w:sz w:val="24"/>
                  <w:szCs w:val="24"/>
                  <w:lang w:val="es-UY"/>
                </w:rPr>
                <w:t>https://www.cnd.org.uy/es/registro-de-proveedores/manual-de-oferentes-para-presentacion-de-ofertas-en-linea</w:t>
              </w:r>
            </w:hyperlink>
          </w:p>
          <w:p w14:paraId="0A5C2CC7" w14:textId="6FB1E6E9" w:rsidR="00D305E1" w:rsidRPr="00453FF6" w:rsidRDefault="00D305E1" w:rsidP="00D305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s-UY"/>
              </w:rPr>
            </w:pPr>
          </w:p>
        </w:tc>
      </w:tr>
      <w:tr w:rsidR="00D305E1" w:rsidRPr="00D305E1" w14:paraId="4352AF69" w14:textId="77777777" w:rsidTr="004C32F9">
        <w:trPr>
          <w:trHeight w:val="661"/>
        </w:trPr>
        <w:tc>
          <w:tcPr>
            <w:tcW w:w="0" w:type="auto"/>
            <w:vMerge/>
            <w:vAlign w:val="center"/>
            <w:hideMark/>
          </w:tcPr>
          <w:p w14:paraId="49DC6F44" w14:textId="77777777" w:rsidR="00D305E1" w:rsidRPr="001B7A28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56E67" w14:textId="77777777" w:rsidR="00D305E1" w:rsidRPr="001B7A28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1B7A2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Fecha y Hora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93211" w14:textId="13C5D5C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523C779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La presentación de las Ofertas podrá realizarse hasta el </w:t>
            </w:r>
            <w:r w:rsidR="6759573D" w:rsidRPr="004413E7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día </w:t>
            </w:r>
            <w:r w:rsidR="003E5B48" w:rsidRPr="003E5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eastAsia="es-UY"/>
              </w:rPr>
              <w:t>11</w:t>
            </w:r>
            <w:r w:rsidRPr="003E5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eastAsia="es-UY"/>
              </w:rPr>
              <w:t>/</w:t>
            </w:r>
            <w:r w:rsidR="6C7BBDEB" w:rsidRPr="003E5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eastAsia="es-UY"/>
              </w:rPr>
              <w:t>0</w:t>
            </w:r>
            <w:r w:rsidR="003E5B48" w:rsidRPr="003E5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eastAsia="es-UY"/>
              </w:rPr>
              <w:t>2</w:t>
            </w:r>
            <w:r w:rsidR="00453FF6" w:rsidRPr="003E5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eastAsia="es-UY"/>
              </w:rPr>
              <w:t>/202</w:t>
            </w:r>
            <w:r w:rsidR="312FA36A" w:rsidRPr="003E5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eastAsia="es-UY"/>
              </w:rPr>
              <w:t>6</w:t>
            </w:r>
            <w:r w:rsidRPr="003E5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eastAsia="es-UY"/>
              </w:rPr>
              <w:t> a la hora 11:00.</w:t>
            </w:r>
            <w:r w:rsidRPr="523C779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 </w:t>
            </w:r>
          </w:p>
        </w:tc>
      </w:tr>
      <w:tr w:rsidR="00D305E1" w:rsidRPr="00D305E1" w14:paraId="11069DFB" w14:textId="77777777" w:rsidTr="004C32F9">
        <w:trPr>
          <w:trHeight w:val="630"/>
        </w:trPr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02516" w14:textId="77777777" w:rsidR="00D305E1" w:rsidRPr="001B7A28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1B7A2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33: Apertura Pública de las Ofertas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BA3F2" w14:textId="77777777" w:rsidR="00D305E1" w:rsidRPr="001B7A28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1B7A28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Fecha, Hora y Lugar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D446B" w14:textId="12F86C0E" w:rsidR="00D305E1" w:rsidRPr="00453FF6" w:rsidRDefault="00736E73" w:rsidP="00736E73">
            <w:pPr>
              <w:pStyle w:val="TableParagraph"/>
              <w:spacing w:line="237" w:lineRule="auto"/>
              <w:ind w:left="0"/>
              <w:jc w:val="left"/>
              <w:rPr>
                <w:sz w:val="24"/>
                <w:szCs w:val="24"/>
                <w:highlight w:val="cyan"/>
                <w:lang w:eastAsia="es-UY"/>
              </w:rPr>
            </w:pPr>
            <w:r w:rsidRPr="002C0B56">
              <w:rPr>
                <w:sz w:val="24"/>
                <w:szCs w:val="24"/>
                <w:lang w:val="es-UY"/>
              </w:rPr>
              <w:t>La apertura de las ofertas se realizará continuación del vencimiento del plazo para la presentación de ofertas. La realizaran las escribanas actuantes de CND</w:t>
            </w:r>
            <w:r>
              <w:rPr>
                <w:sz w:val="24"/>
                <w:szCs w:val="24"/>
                <w:lang w:val="es-UY"/>
              </w:rPr>
              <w:t>.</w:t>
            </w:r>
          </w:p>
        </w:tc>
      </w:tr>
      <w:tr w:rsidR="00D305E1" w:rsidRPr="00D305E1" w14:paraId="720A2E13" w14:textId="77777777" w:rsidTr="004C32F9">
        <w:trPr>
          <w:trHeight w:val="1245"/>
        </w:trPr>
        <w:tc>
          <w:tcPr>
            <w:tcW w:w="0" w:type="auto"/>
            <w:vMerge/>
            <w:vAlign w:val="center"/>
            <w:hideMark/>
          </w:tcPr>
          <w:p w14:paraId="45E7693F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D5F2A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Modalidad de Apertura Pública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8C0D3" w14:textId="26A6B024" w:rsidR="00D305E1" w:rsidRPr="00D305E1" w:rsidRDefault="00BE4937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BE4937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Se abrirán los Sobres “A” y los Sobres “B” simultáneamente.</w:t>
            </w:r>
          </w:p>
        </w:tc>
      </w:tr>
      <w:tr w:rsidR="00D305E1" w:rsidRPr="00D305E1" w14:paraId="09B8C5DD" w14:textId="77777777" w:rsidTr="004C32F9">
        <w:trPr>
          <w:trHeight w:val="1429"/>
        </w:trPr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67D6D" w14:textId="779DD77B" w:rsidR="00D305E1" w:rsidRPr="00D305E1" w:rsidRDefault="00D305E1" w:rsidP="00BE49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lastRenderedPageBreak/>
              <w:t xml:space="preserve">35: Apertura Pública del Sobre “A” con diferimiento de la 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66F14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Vista </w:t>
            </w:r>
          </w:p>
          <w:p w14:paraId="39F019BF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8992A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Luego de la apertura de sobres B, se enviará por mail el acta correspondiente, donde se dará vista exclusivamente del formulario 3: Oferta Económica del sobre “B”. </w:t>
            </w:r>
          </w:p>
        </w:tc>
      </w:tr>
      <w:tr w:rsidR="00BE4937" w:rsidRPr="00D305E1" w14:paraId="1B48610B" w14:textId="77777777" w:rsidTr="004C32F9">
        <w:trPr>
          <w:trHeight w:val="825"/>
        </w:trPr>
        <w:tc>
          <w:tcPr>
            <w:tcW w:w="0" w:type="auto"/>
            <w:vMerge/>
            <w:vAlign w:val="center"/>
            <w:hideMark/>
          </w:tcPr>
          <w:p w14:paraId="108B6E74" w14:textId="77777777" w:rsidR="00BE4937" w:rsidRPr="00D305E1" w:rsidRDefault="00BE4937" w:rsidP="00BE4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91056" w14:textId="2825BC49" w:rsidR="00BE4937" w:rsidRPr="00D305E1" w:rsidRDefault="00BE4937" w:rsidP="00BE49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2C0B56">
              <w:rPr>
                <w:sz w:val="24"/>
              </w:rPr>
              <w:t>Acto de Apertura del Sobre “A”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495EC" w14:textId="1C36A67D" w:rsidR="00BE4937" w:rsidRPr="00D305E1" w:rsidRDefault="00BE4937" w:rsidP="00BE493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>
              <w:rPr>
                <w:sz w:val="24"/>
                <w:szCs w:val="24"/>
              </w:rPr>
              <w:t>Simultánea con Sobre B.</w:t>
            </w:r>
          </w:p>
        </w:tc>
      </w:tr>
      <w:tr w:rsidR="00D305E1" w:rsidRPr="00D305E1" w14:paraId="12E6D469" w14:textId="77777777" w:rsidTr="004C32F9"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FA276" w14:textId="3030E9C8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3</w:t>
            </w:r>
            <w:r w:rsidR="005A5987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6</w:t>
            </w: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: Confidencialidad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85CF0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Entrega de Sobres a quien sea designado para evaluar las Ofertas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23562" w14:textId="4DC25BF6" w:rsidR="00D305E1" w:rsidRPr="00D305E1" w:rsidRDefault="00BE4937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BE4937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 Escribano actuante entregará para su estudio y evaluación los Sobres A y B.</w:t>
            </w:r>
          </w:p>
        </w:tc>
      </w:tr>
      <w:tr w:rsidR="00D305E1" w:rsidRPr="00D305E1" w14:paraId="6FFF5E51" w14:textId="77777777" w:rsidTr="004C32F9">
        <w:trPr>
          <w:trHeight w:val="1475"/>
        </w:trPr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F7186" w14:textId="55820614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3</w:t>
            </w:r>
            <w:r w:rsidR="00757DC9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7</w:t>
            </w: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: Evaluación de las Ofertas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2F00F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Evaluador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022C6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La evaluación de las Ofertas estará a cargo de una CAA (Comisión Asesora de Adjudicaciones) integrada por tres miembros designados por la CND. </w:t>
            </w:r>
          </w:p>
          <w:p w14:paraId="7A62F006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  <w:p w14:paraId="409F1E2D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  <w:p w14:paraId="335571E6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1EA491CF" w14:textId="77777777" w:rsidTr="004C32F9">
        <w:trPr>
          <w:trHeight w:val="1770"/>
        </w:trPr>
        <w:tc>
          <w:tcPr>
            <w:tcW w:w="0" w:type="auto"/>
            <w:vMerge/>
            <w:vAlign w:val="center"/>
            <w:hideMark/>
          </w:tcPr>
          <w:p w14:paraId="32D23A7E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AD15C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Forma de Evaluación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E8B3E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Se corroborará que las propuestas presentadas incluyan toda la documentación obligatoria solicitada por el Pliego de Condiciones, cumpliendo los requerimientos indicados y en la forma que allí se establece. Se asignará un puntaje técnico a los oferentes que cumplan con los requerimientos antes mencionados y una vez comprobado la oferta adjudicada será la que ofrezca menor precio. </w:t>
            </w:r>
          </w:p>
          <w:p w14:paraId="2D9094AE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7C264470" w14:textId="77777777" w:rsidTr="004C32F9">
        <w:trPr>
          <w:trHeight w:val="570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A6753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46: Resolución de adjudicación y notificación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AACAD" w14:textId="77777777" w:rsidR="00D305E1" w:rsidRPr="009D0E69" w:rsidRDefault="00D305E1" w:rsidP="76E12A0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76E12A03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Adjudicación parcial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4C9C6" w14:textId="45DEB943" w:rsidR="00D305E1" w:rsidRPr="009D0E69" w:rsidRDefault="6C0290D3" w:rsidP="76E12A0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6E12A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s-UY"/>
              </w:rPr>
              <w:t>Puede haber adjudicaciones parciales, puede haber más de un adjudicatario del llamado.</w:t>
            </w:r>
          </w:p>
          <w:p w14:paraId="441F344D" w14:textId="5DE4F2E5" w:rsidR="00D305E1" w:rsidRPr="009D0E69" w:rsidRDefault="00D305E1" w:rsidP="76E12A0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</w:p>
        </w:tc>
      </w:tr>
      <w:tr w:rsidR="00D305E1" w:rsidRPr="00D305E1" w14:paraId="087A2DCD" w14:textId="77777777" w:rsidTr="004C32F9">
        <w:trPr>
          <w:trHeight w:val="660"/>
        </w:trPr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C6E0D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47: Perfeccionamiento del Contrato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6E22E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Plazo para el </w:t>
            </w:r>
            <w:r w:rsidRPr="00D305E1">
              <w:rPr>
                <w:rFonts w:ascii="Times New Roman" w:eastAsia="Times New Roman" w:hAnsi="Times New Roman" w:cs="Times New Roman"/>
                <w:lang w:eastAsia="es-UY"/>
              </w:rPr>
              <w:t>perfeccionamiento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FE96A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Se deberá presentar los requisitos exigidos en el Pliego en un plazo de 10 días hábiles. </w:t>
            </w:r>
          </w:p>
        </w:tc>
      </w:tr>
      <w:tr w:rsidR="00D305E1" w:rsidRPr="00D305E1" w14:paraId="46CFA0C5" w14:textId="77777777" w:rsidTr="004C32F9">
        <w:tc>
          <w:tcPr>
            <w:tcW w:w="0" w:type="auto"/>
            <w:vMerge/>
            <w:vAlign w:val="center"/>
            <w:hideMark/>
          </w:tcPr>
          <w:p w14:paraId="523BBDFB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41BFA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Literal d) adecuar documentos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21ED6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No aplica </w:t>
            </w:r>
          </w:p>
          <w:p w14:paraId="28C5C97E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13157F1E" w14:textId="77777777" w:rsidTr="004C32F9">
        <w:tc>
          <w:tcPr>
            <w:tcW w:w="0" w:type="auto"/>
            <w:vMerge/>
            <w:vAlign w:val="center"/>
            <w:hideMark/>
          </w:tcPr>
          <w:p w14:paraId="26576FAC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3E59E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Literal e) elaborar documentos 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C807E" w14:textId="564EC7BC" w:rsidR="00D305E1" w:rsidRPr="00D305E1" w:rsidRDefault="00B014ED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No aplica</w:t>
            </w:r>
            <w:r w:rsidR="00D305E1"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. </w:t>
            </w:r>
          </w:p>
          <w:p w14:paraId="1F8A2E0E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1FA78EA0" w14:textId="77777777" w:rsidTr="004C32F9"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A65EF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49: Contenido y características del Precio de la Obra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558F8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Precio tope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2DF16" w14:textId="77777777" w:rsidR="00D305E1" w:rsidRPr="008E1417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8E1417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No existe Precio tope a efectos de presentar la Oferta Económica. </w:t>
            </w:r>
          </w:p>
          <w:p w14:paraId="45852349" w14:textId="77777777" w:rsidR="00D305E1" w:rsidRPr="008E1417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8E1417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 </w:t>
            </w:r>
          </w:p>
        </w:tc>
      </w:tr>
      <w:tr w:rsidR="00D305E1" w:rsidRPr="00D305E1" w14:paraId="00B44BF4" w14:textId="77777777" w:rsidTr="004C32F9">
        <w:trPr>
          <w:trHeight w:val="1845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74133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51: Ajuste del Precio Total máximo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D40C1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Ajuste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A1671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 Precio del Contrato estará sujeto a ajustes </w:t>
            </w:r>
          </w:p>
          <w:p w14:paraId="6BDB96DC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durante el período de cumplimiento del </w:t>
            </w:r>
          </w:p>
          <w:p w14:paraId="62375D65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Contrato. Los ajustes de precio se calcularán en moneda nacional aplicando el último Índice del Costo de la Construcción (ICC) calculado por el Instituto Nacional de Estadísticas que esté publicado a la fecha del Certificado correspondiente. A esos efectos se tomará como base el ICC</w:t>
            </w:r>
            <w:r w:rsidRPr="00D30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t xml:space="preserve"> del mes al que corresponda la última lista oficial de precios </w:t>
            </w:r>
            <w:r w:rsidRPr="00D30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UY"/>
              </w:rPr>
              <w:lastRenderedPageBreak/>
              <w:t>publicada por el Ministerio de Transporte y Obras Públicas al momento de la presentación de ofertas</w:t>
            </w: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. </w:t>
            </w:r>
          </w:p>
          <w:p w14:paraId="0106E60E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 Monto Imponible se ajustará en la fecha y por el índice que establezca el convenio salarial para la Industria de la Construcción. </w:t>
            </w:r>
          </w:p>
        </w:tc>
      </w:tr>
      <w:tr w:rsidR="00D305E1" w:rsidRPr="00D305E1" w14:paraId="6AA3202F" w14:textId="77777777" w:rsidTr="004C32F9"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29135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lastRenderedPageBreak/>
              <w:t>53: Aportes al BPS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95AC1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Límite máximo del Monto Imponible del total de las obras imprevistas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B8E05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El Monto Imponible del total de las obras </w:t>
            </w:r>
          </w:p>
          <w:p w14:paraId="6D442743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imprevistas será el equivalente al 20% del monto de imprevistos cotizado sin el Impuesto al Valor Agregado. </w:t>
            </w:r>
          </w:p>
        </w:tc>
      </w:tr>
      <w:tr w:rsidR="00D305E1" w:rsidRPr="00D305E1" w14:paraId="7E86CE7E" w14:textId="77777777" w:rsidTr="004C32F9">
        <w:trPr>
          <w:trHeight w:val="1080"/>
        </w:trPr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16AC2E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56: Garantía de Fiel Cumplimiento de Contrato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812E9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Emisión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A694F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Las Garantías de Fiel Cumplimiento de Contrato deberán estar emitidas a nombre del Adjudicatario y a la orden de CND. </w:t>
            </w:r>
            <w:r w:rsidRPr="00D305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s-UY"/>
              </w:rPr>
              <w:t>  </w:t>
            </w:r>
          </w:p>
        </w:tc>
      </w:tr>
      <w:tr w:rsidR="00D305E1" w:rsidRPr="00D305E1" w14:paraId="45E11F38" w14:textId="77777777" w:rsidTr="004C32F9">
        <w:trPr>
          <w:trHeight w:val="2520"/>
        </w:trPr>
        <w:tc>
          <w:tcPr>
            <w:tcW w:w="0" w:type="auto"/>
            <w:vMerge/>
            <w:vAlign w:val="center"/>
            <w:hideMark/>
          </w:tcPr>
          <w:p w14:paraId="14ACACF7" w14:textId="77777777" w:rsidR="00D305E1" w:rsidRPr="00D305E1" w:rsidRDefault="00D305E1" w:rsidP="00D3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43681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Liberación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BC43C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 xml:space="preserve">El Contratante podrá liberar la Garantía de Fiel Cumplimiento del Contrato, o el importe que corresponda devolver, sin reajuste alguno, en un treinta por ciento (30%), después de la Recepción Provisoria total y sin reservas de toda la Obra Objeto </w:t>
            </w:r>
            <w:proofErr w:type="gramStart"/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del mismo</w:t>
            </w:r>
            <w:proofErr w:type="gramEnd"/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, y sus ampliaciones, y el saldo que corresponda luego de la Recepción Definitiva total de la misma. </w:t>
            </w:r>
          </w:p>
          <w:p w14:paraId="238415AE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El Contratante podrá liberar hasta el 85% de la Garantía, o del importe que corresponda </w:t>
            </w:r>
          </w:p>
          <w:p w14:paraId="1D406C8F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devolver, cuando la Recepción Definitiva no </w:t>
            </w:r>
          </w:p>
          <w:p w14:paraId="4B917434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pueda otorgarse por causas no imputables al </w:t>
            </w:r>
          </w:p>
          <w:p w14:paraId="2623C8F5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Contratista. </w:t>
            </w:r>
          </w:p>
        </w:tc>
      </w:tr>
      <w:tr w:rsidR="00D305E1" w:rsidRPr="00D305E1" w14:paraId="47A2C569" w14:textId="77777777" w:rsidTr="004C32F9">
        <w:trPr>
          <w:trHeight w:val="1395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7745E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58: Refuerzo de Garantía  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82FDC" w14:textId="77777777" w:rsidR="00D305E1" w:rsidRPr="00D305E1" w:rsidRDefault="00D305E1" w:rsidP="00D305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Liberación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0F279" w14:textId="77777777" w:rsidR="00D305E1" w:rsidRPr="00D305E1" w:rsidRDefault="00D305E1" w:rsidP="00D305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El Contratante podrá liberar hasta el 85% del </w:t>
            </w:r>
          </w:p>
          <w:p w14:paraId="3732E6D9" w14:textId="77777777" w:rsidR="00D305E1" w:rsidRPr="00D305E1" w:rsidRDefault="00D305E1" w:rsidP="00D305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refuerzo de garantía o del importe que </w:t>
            </w:r>
          </w:p>
          <w:p w14:paraId="36CED2F9" w14:textId="77777777" w:rsidR="00D305E1" w:rsidRPr="00D305E1" w:rsidRDefault="00D305E1" w:rsidP="00D305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corresponda devolver, cuando la Recepción </w:t>
            </w:r>
          </w:p>
          <w:p w14:paraId="37806084" w14:textId="77777777" w:rsidR="00D305E1" w:rsidRPr="00D305E1" w:rsidRDefault="00D305E1" w:rsidP="00D305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>Definitiva no pueda otorgarse por causas no </w:t>
            </w:r>
          </w:p>
          <w:p w14:paraId="53037B6C" w14:textId="77777777" w:rsidR="00D305E1" w:rsidRPr="00D305E1" w:rsidRDefault="00D305E1" w:rsidP="00D305E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</w:pPr>
            <w:r w:rsidRPr="00D30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UY"/>
              </w:rPr>
              <w:t>imputables al Contratista. </w:t>
            </w:r>
          </w:p>
        </w:tc>
      </w:tr>
    </w:tbl>
    <w:p w14:paraId="4A7C2B8E" w14:textId="77777777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 </w:t>
      </w:r>
    </w:p>
    <w:p w14:paraId="189FBB55" w14:textId="77777777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 </w:t>
      </w:r>
    </w:p>
    <w:p w14:paraId="42E27010" w14:textId="77777777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 </w:t>
      </w:r>
    </w:p>
    <w:p w14:paraId="03F1FAE5" w14:textId="77777777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 </w:t>
      </w:r>
    </w:p>
    <w:p w14:paraId="7532D7F0" w14:textId="77777777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 </w:t>
      </w:r>
    </w:p>
    <w:p w14:paraId="02E63843" w14:textId="4D4F027A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es-UY"/>
        </w:rPr>
      </w:pPr>
    </w:p>
    <w:p w14:paraId="0E728A37" w14:textId="33C05974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sz w:val="24"/>
          <w:szCs w:val="24"/>
          <w:lang w:eastAsia="es-UY"/>
        </w:rPr>
        <w:t> </w:t>
      </w:r>
    </w:p>
    <w:p w14:paraId="5B2D1BEC" w14:textId="77777777" w:rsidR="00D305E1" w:rsidRPr="00D305E1" w:rsidRDefault="00D305E1" w:rsidP="00D305E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color w:val="000000"/>
          <w:sz w:val="24"/>
          <w:szCs w:val="24"/>
          <w:lang w:eastAsia="es-UY"/>
        </w:rPr>
        <w:t> </w:t>
      </w:r>
    </w:p>
    <w:p w14:paraId="6C95128F" w14:textId="77777777" w:rsidR="00D305E1" w:rsidRPr="00D305E1" w:rsidRDefault="00D305E1" w:rsidP="00D305E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b/>
          <w:bCs/>
          <w:lang w:eastAsia="es-UY"/>
        </w:rPr>
        <w:t>Sección II – Anexo I</w:t>
      </w:r>
      <w:r w:rsidRPr="00D305E1">
        <w:rPr>
          <w:rFonts w:ascii="Times New Roman" w:eastAsia="Times New Roman" w:hAnsi="Times New Roman" w:cs="Times New Roman"/>
          <w:lang w:eastAsia="es-UY"/>
        </w:rPr>
        <w:t> </w:t>
      </w:r>
    </w:p>
    <w:p w14:paraId="2DF5F262" w14:textId="77777777" w:rsidR="00D305E1" w:rsidRPr="00D305E1" w:rsidRDefault="00D305E1" w:rsidP="00D305E1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es-UY"/>
        </w:rPr>
      </w:pPr>
      <w:r w:rsidRPr="00D305E1">
        <w:rPr>
          <w:rFonts w:ascii="Times New Roman" w:eastAsia="Times New Roman" w:hAnsi="Times New Roman" w:cs="Times New Roman"/>
          <w:lang w:eastAsia="es-UY"/>
        </w:rPr>
        <w:t> </w:t>
      </w:r>
    </w:p>
    <w:p w14:paraId="4F606BF2" w14:textId="77777777" w:rsidR="00D305E1" w:rsidRDefault="00D305E1" w:rsidP="00D305E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es-UY"/>
        </w:rPr>
      </w:pPr>
      <w:r w:rsidRPr="00D305E1">
        <w:rPr>
          <w:rFonts w:ascii="Times New Roman" w:eastAsia="Times New Roman" w:hAnsi="Times New Roman" w:cs="Times New Roman"/>
          <w:b/>
          <w:bCs/>
          <w:lang w:eastAsia="es-UY"/>
        </w:rPr>
        <w:t>Puntaje Técnico</w:t>
      </w:r>
      <w:r w:rsidRPr="00D305E1">
        <w:rPr>
          <w:rFonts w:ascii="Times New Roman" w:eastAsia="Times New Roman" w:hAnsi="Times New Roman" w:cs="Times New Roman"/>
          <w:lang w:eastAsia="es-UY"/>
        </w:rPr>
        <w:t> </w:t>
      </w:r>
    </w:p>
    <w:p w14:paraId="179BC44A" w14:textId="77777777" w:rsidR="008F1059" w:rsidRDefault="008F1059" w:rsidP="00D305E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es-UY"/>
        </w:rPr>
      </w:pPr>
    </w:p>
    <w:p w14:paraId="40097D9A" w14:textId="77777777" w:rsidR="008F1059" w:rsidRDefault="008F1059" w:rsidP="00D305E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es-UY"/>
        </w:rPr>
      </w:pPr>
    </w:p>
    <w:p w14:paraId="58A388DF" w14:textId="77777777" w:rsidR="008F1059" w:rsidRDefault="008F1059" w:rsidP="00D305E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es-UY"/>
        </w:rPr>
      </w:pPr>
    </w:p>
    <w:p w14:paraId="13CFE367" w14:textId="24A6D047" w:rsidR="008F1059" w:rsidRPr="00062915" w:rsidRDefault="008F1059" w:rsidP="008F1059">
      <w:pPr>
        <w:pStyle w:val="Ttulo1"/>
        <w:jc w:val="center"/>
        <w:rPr>
          <w:rStyle w:val="Ttulo3Car"/>
          <w:color w:val="auto"/>
        </w:rPr>
      </w:pPr>
      <w:r w:rsidRPr="00062915">
        <w:rPr>
          <w:rStyle w:val="Ttulo3Car"/>
          <w:color w:val="auto"/>
        </w:rPr>
        <w:lastRenderedPageBreak/>
        <w:t xml:space="preserve"> Evaluación de Ofertas</w:t>
      </w:r>
    </w:p>
    <w:p w14:paraId="2953ABE1" w14:textId="77777777" w:rsidR="008F1059" w:rsidRPr="00ED1C04" w:rsidRDefault="008F1059" w:rsidP="008F1059">
      <w:pPr>
        <w:pStyle w:val="Ttulo1"/>
      </w:pPr>
      <w:bookmarkStart w:id="8" w:name="_Toc201919834"/>
      <w:r>
        <w:t xml:space="preserve">OBRA DE </w:t>
      </w:r>
      <w:r w:rsidRPr="00C6736C">
        <w:t>CATEGORÍA 2</w:t>
      </w:r>
      <w:bookmarkEnd w:id="8"/>
    </w:p>
    <w:p w14:paraId="09F598D4" w14:textId="77777777" w:rsidR="008F1059" w:rsidRPr="000D451F" w:rsidRDefault="008F1059" w:rsidP="008F1059">
      <w:pPr>
        <w:pStyle w:val="Ttulo2"/>
        <w:tabs>
          <w:tab w:val="num" w:pos="360"/>
        </w:tabs>
      </w:pPr>
      <w:bookmarkStart w:id="9" w:name="_Toc201919835"/>
      <w:r w:rsidRPr="000D451F">
        <w:t>Criterios de evaluación</w:t>
      </w:r>
      <w:bookmarkEnd w:id="9"/>
    </w:p>
    <w:p w14:paraId="2DF4B86F" w14:textId="77777777" w:rsidR="008F1059" w:rsidRPr="00A50118" w:rsidRDefault="008F1059" w:rsidP="008F1059">
      <w:pPr>
        <w:spacing w:before="120" w:line="300" w:lineRule="exact"/>
        <w:jc w:val="both"/>
      </w:pPr>
      <w:r>
        <w:t>E</w:t>
      </w:r>
      <w:r w:rsidRPr="00A50118">
        <w:t>n primer lugar, se corroborará que las Propuestas presentadas incluyan toda la documentación obligatoria solicitada por el Pliego y cumplan los requerimientos indicados y en la forma que allí se establece. Propuestas que tengan omisiones no subsanables, según lo definido en la Sección 1 del pliego, no seguirán en la evaluación.</w:t>
      </w:r>
    </w:p>
    <w:p w14:paraId="205455BD" w14:textId="77777777" w:rsidR="008F1059" w:rsidRPr="00785F61" w:rsidRDefault="008F1059" w:rsidP="008F1059">
      <w:pPr>
        <w:pStyle w:val="Ttulo4"/>
        <w:rPr>
          <w:b/>
          <w:bCs/>
          <w:i w:val="0"/>
          <w:iCs w:val="0"/>
          <w:color w:val="auto"/>
        </w:rPr>
      </w:pPr>
      <w:r w:rsidRPr="00785F61">
        <w:rPr>
          <w:b/>
          <w:bCs/>
          <w:i w:val="0"/>
          <w:iCs w:val="0"/>
          <w:color w:val="auto"/>
        </w:rPr>
        <w:t>Si la apertura del “Sobre B” es anterior o simultánea a la del “Sobre A”:</w:t>
      </w:r>
    </w:p>
    <w:p w14:paraId="5E69FE36" w14:textId="77777777" w:rsidR="008F1059" w:rsidRPr="00DD513C" w:rsidRDefault="008F1059" w:rsidP="008F1059">
      <w:pPr>
        <w:spacing w:before="120" w:line="300" w:lineRule="exact"/>
        <w:jc w:val="both"/>
        <w:rPr>
          <w:rFonts w:cs="Calibri"/>
        </w:rPr>
      </w:pPr>
      <w:r>
        <w:rPr>
          <w:rFonts w:cs="Calibri"/>
          <w:lang w:val="es-ES"/>
        </w:rPr>
        <w:t xml:space="preserve">En </w:t>
      </w:r>
      <w:r w:rsidRPr="00A50118">
        <w:t xml:space="preserve">segundo lugar, </w:t>
      </w:r>
      <w:r>
        <w:t xml:space="preserve">para </w:t>
      </w:r>
      <w:r w:rsidRPr="00A50118">
        <w:t xml:space="preserve">las </w:t>
      </w:r>
      <w:r>
        <w:t>propuestas</w:t>
      </w:r>
      <w:r w:rsidRPr="00A50118">
        <w:t xml:space="preserve"> que hayan cumplido con los requisitos anteriores</w:t>
      </w:r>
      <w:r>
        <w:t xml:space="preserve"> s</w:t>
      </w:r>
      <w:proofErr w:type="spellStart"/>
      <w:r>
        <w:rPr>
          <w:rFonts w:cs="Calibri"/>
          <w:lang w:val="es-ES"/>
        </w:rPr>
        <w:t>e</w:t>
      </w:r>
      <w:proofErr w:type="spellEnd"/>
      <w:r>
        <w:rPr>
          <w:rFonts w:cs="Calibri"/>
          <w:lang w:val="es-ES"/>
        </w:rPr>
        <w:t xml:space="preserve"> procederá </w:t>
      </w:r>
      <w:r w:rsidRPr="00A50118">
        <w:t xml:space="preserve">a </w:t>
      </w:r>
      <w:r>
        <w:t xml:space="preserve">calcular la </w:t>
      </w:r>
      <w:r>
        <w:rPr>
          <w:rFonts w:cs="Calibri"/>
          <w:lang w:val="es-ES"/>
        </w:rPr>
        <w:t>O</w:t>
      </w:r>
      <w:r w:rsidRPr="00A50118">
        <w:rPr>
          <w:rFonts w:cs="Calibri"/>
          <w:lang w:val="es-ES"/>
        </w:rPr>
        <w:t xml:space="preserve">ferta </w:t>
      </w:r>
      <w:r>
        <w:rPr>
          <w:rFonts w:cs="Calibri"/>
          <w:lang w:val="es-ES"/>
        </w:rPr>
        <w:t>E</w:t>
      </w:r>
      <w:r w:rsidRPr="00A50118">
        <w:rPr>
          <w:rFonts w:cs="Calibri"/>
          <w:lang w:val="es-ES"/>
        </w:rPr>
        <w:t>conómica</w:t>
      </w:r>
      <w:r>
        <w:rPr>
          <w:rFonts w:cs="Calibri"/>
          <w:lang w:val="es-ES"/>
        </w:rPr>
        <w:t xml:space="preserve"> como está definida en el numeral 2 de este anexo y a</w:t>
      </w:r>
      <w:r>
        <w:t xml:space="preserve"> </w:t>
      </w:r>
      <w:r w:rsidRPr="00A50118">
        <w:t xml:space="preserve">realizar la evaluación técnica de acuerdo con lo establecido en el </w:t>
      </w:r>
      <w:r>
        <w:t xml:space="preserve">numeral 3 del </w:t>
      </w:r>
      <w:r w:rsidRPr="00A50118">
        <w:t>presente anexo</w:t>
      </w:r>
      <w:r>
        <w:t>, para las propuestas de menor Oferta Económica hasta tener dos ofertas que tengan el puntaje mínimo</w:t>
      </w:r>
      <w:r w:rsidRPr="00A50118">
        <w:t>.</w:t>
      </w:r>
      <w:r w:rsidRPr="00DD513C">
        <w:rPr>
          <w:rFonts w:cs="Calibri"/>
        </w:rPr>
        <w:t xml:space="preserve"> </w:t>
      </w:r>
      <w:r>
        <w:rPr>
          <w:rFonts w:cs="Calibri"/>
        </w:rPr>
        <w:t>No necesariamente tendrán Puntaje de Capacidad Técnica todas las propuestas.</w:t>
      </w:r>
    </w:p>
    <w:p w14:paraId="234A538E" w14:textId="77777777" w:rsidR="008F1059" w:rsidRPr="00A50118" w:rsidDel="00EC11C5" w:rsidRDefault="008F1059" w:rsidP="008F10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40" w:lineRule="auto"/>
        <w:jc w:val="both"/>
      </w:pPr>
      <w:r w:rsidRPr="00147587">
        <w:t>Las</w:t>
      </w:r>
      <w:r w:rsidRPr="00147587" w:rsidDel="00EC11C5">
        <w:t xml:space="preserve"> propuestas que </w:t>
      </w:r>
      <w:r w:rsidRPr="00147587">
        <w:t xml:space="preserve">en el Puntaje de Capacidad Técnica </w:t>
      </w:r>
      <w:r w:rsidRPr="00147587" w:rsidDel="00EC11C5">
        <w:t>totalicen menos de 50 puntos serán rechazadas.</w:t>
      </w:r>
      <w:r w:rsidRPr="00147587">
        <w:t xml:space="preserve"> El puntaje del director de obra propuesto no podrá ser menor de 15 puntos sin prorratear.</w:t>
      </w:r>
    </w:p>
    <w:p w14:paraId="757444AD" w14:textId="77777777" w:rsidR="008F1059" w:rsidRDefault="008F1059" w:rsidP="008F1059">
      <w:pPr>
        <w:spacing w:before="120" w:line="300" w:lineRule="exact"/>
        <w:jc w:val="both"/>
        <w:rPr>
          <w:rFonts w:cs="Calibri"/>
        </w:rPr>
      </w:pPr>
      <w:r>
        <w:rPr>
          <w:rFonts w:cs="Calibri"/>
          <w:lang w:val="es-ES"/>
        </w:rPr>
        <w:t>Entre las propuestas con Puntaje de Capacidad Técnica de 50 puntos o más, l</w:t>
      </w:r>
      <w:r w:rsidRPr="00A50118">
        <w:rPr>
          <w:rFonts w:cs="Calibri"/>
          <w:lang w:val="es-ES"/>
        </w:rPr>
        <w:t xml:space="preserve">a oferta adjudicada será la de menor </w:t>
      </w:r>
      <w:r>
        <w:rPr>
          <w:rFonts w:cs="Calibri"/>
          <w:lang w:val="es-ES"/>
        </w:rPr>
        <w:t>Oferta Económica</w:t>
      </w:r>
      <w:r>
        <w:rPr>
          <w:rFonts w:cs="Calibri"/>
        </w:rPr>
        <w:t xml:space="preserve">. </w:t>
      </w:r>
    </w:p>
    <w:p w14:paraId="087B95BD" w14:textId="77777777" w:rsidR="008F1059" w:rsidRPr="0050624B" w:rsidRDefault="008F1059" w:rsidP="008F1059">
      <w:pPr>
        <w:spacing w:before="120" w:line="300" w:lineRule="exact"/>
        <w:jc w:val="both"/>
        <w:rPr>
          <w:rFonts w:cs="Calibri"/>
        </w:rPr>
      </w:pPr>
      <w:r w:rsidRPr="00B26374">
        <w:rPr>
          <w:rFonts w:cs="Calibri"/>
        </w:rPr>
        <w:t xml:space="preserve">La expresión </w:t>
      </w:r>
      <w:r>
        <w:rPr>
          <w:rFonts w:cs="Calibri"/>
        </w:rPr>
        <w:t>“</w:t>
      </w:r>
      <w:r w:rsidRPr="00B26374">
        <w:rPr>
          <w:rFonts w:cs="Calibri"/>
        </w:rPr>
        <w:t>mejor posicionada</w:t>
      </w:r>
      <w:r>
        <w:rPr>
          <w:rFonts w:cs="Calibri"/>
        </w:rPr>
        <w:t>”</w:t>
      </w:r>
      <w:r w:rsidRPr="00B26374">
        <w:rPr>
          <w:rFonts w:cs="Calibri"/>
        </w:rPr>
        <w:t xml:space="preserve">, </w:t>
      </w:r>
      <w:r w:rsidRPr="00CF07D1">
        <w:rPr>
          <w:rFonts w:cs="Calibri"/>
        </w:rPr>
        <w:t>utilizada en la cláusula 42 Mejora de Oferta Económica, hace</w:t>
      </w:r>
      <w:r w:rsidRPr="00B26374">
        <w:rPr>
          <w:rFonts w:cs="Calibri"/>
        </w:rPr>
        <w:t xml:space="preserve"> referencia a las ofertas de menor precio.</w:t>
      </w:r>
      <w:r>
        <w:rPr>
          <w:rFonts w:cs="Calibri"/>
        </w:rPr>
        <w:t xml:space="preserve"> </w:t>
      </w:r>
    </w:p>
    <w:p w14:paraId="082C34ED" w14:textId="77777777" w:rsidR="008F1059" w:rsidRPr="0094031E" w:rsidRDefault="008F1059" w:rsidP="008F1059">
      <w:pPr>
        <w:pStyle w:val="Ttulo2"/>
      </w:pPr>
      <w:bookmarkStart w:id="10" w:name="_Toc201919836"/>
      <w:r>
        <w:t>E</w:t>
      </w:r>
      <w:r w:rsidRPr="0094031E">
        <w:t>valuación</w:t>
      </w:r>
      <w:r>
        <w:t xml:space="preserve"> de oferta económica</w:t>
      </w:r>
      <w:bookmarkEnd w:id="10"/>
    </w:p>
    <w:p w14:paraId="22F72398" w14:textId="77777777" w:rsidR="008F1059" w:rsidRPr="001136CB" w:rsidRDefault="008F1059" w:rsidP="008F1059">
      <w:pPr>
        <w:jc w:val="both"/>
        <w:rPr>
          <w:rFonts w:cs="Calibri"/>
          <w:lang w:val="es-ES"/>
        </w:rPr>
      </w:pPr>
      <w:r>
        <w:t xml:space="preserve">A los fines de este </w:t>
      </w:r>
      <w:r w:rsidRPr="001136CB">
        <w:t xml:space="preserve">anexo, </w:t>
      </w:r>
      <w:r w:rsidRPr="001136CB">
        <w:rPr>
          <w:rFonts w:cs="Calibri"/>
          <w:lang w:val="es-ES"/>
        </w:rPr>
        <w:t>la Oferta Económica se calculará como</w:t>
      </w:r>
      <w:r>
        <w:rPr>
          <w:rFonts w:cs="Calibri"/>
          <w:lang w:val="es-ES"/>
        </w:rPr>
        <w:t>:</w:t>
      </w:r>
      <w:r w:rsidRPr="001136CB">
        <w:rPr>
          <w:rFonts w:cs="Calibri"/>
          <w:lang w:val="es-ES"/>
        </w:rPr>
        <w:t xml:space="preserve"> el monto ofertado por obra prevista e imprevista, impuestos incluidos (</w:t>
      </w:r>
      <w:r>
        <w:rPr>
          <w:rFonts w:cs="Calibri"/>
          <w:lang w:val="es-ES"/>
        </w:rPr>
        <w:t xml:space="preserve">la columna </w:t>
      </w:r>
      <w:r w:rsidRPr="001136CB">
        <w:rPr>
          <w:rFonts w:cs="Calibri"/>
          <w:lang w:val="es-ES"/>
        </w:rPr>
        <w:t>OFERTA EN $ IVA INCLUIDO</w:t>
      </w:r>
      <w:r>
        <w:rPr>
          <w:rFonts w:cs="Calibri"/>
          <w:lang w:val="es-ES"/>
        </w:rPr>
        <w:t xml:space="preserve"> del Formulario 3</w:t>
      </w:r>
      <w:r w:rsidRPr="00963964">
        <w:rPr>
          <w:rFonts w:cs="Calibri"/>
          <w:lang w:val="es-ES"/>
        </w:rPr>
        <w:t>), más el 75,8% del monto imponible</w:t>
      </w:r>
      <w:r w:rsidRPr="001136CB">
        <w:rPr>
          <w:rFonts w:cs="Calibri"/>
          <w:lang w:val="es-ES"/>
        </w:rPr>
        <w:t xml:space="preserve"> de la </w:t>
      </w:r>
      <w:r>
        <w:rPr>
          <w:rFonts w:cs="Calibri"/>
          <w:lang w:val="es-ES"/>
        </w:rPr>
        <w:t>obra</w:t>
      </w:r>
      <w:r w:rsidRPr="001136CB">
        <w:rPr>
          <w:rFonts w:cs="Calibri"/>
          <w:lang w:val="es-ES"/>
        </w:rPr>
        <w:t xml:space="preserve"> prevista e imprevista</w:t>
      </w:r>
      <w:r>
        <w:rPr>
          <w:rFonts w:cs="Calibri"/>
          <w:lang w:val="es-ES"/>
        </w:rPr>
        <w:t xml:space="preserve">; reducida en los porcentajes que correspondan a la oferta por las preferencias señaladas en las cláusulas 40 y 41 de la </w:t>
      </w:r>
      <w:r w:rsidRPr="00162FB6">
        <w:rPr>
          <w:rFonts w:cs="Calibri"/>
          <w:i/>
          <w:iCs/>
          <w:lang w:val="es-ES"/>
        </w:rPr>
        <w:t>Sección 1 Instrucciones a los oferentes</w:t>
      </w:r>
      <w:r>
        <w:rPr>
          <w:rFonts w:cs="Calibri"/>
          <w:lang w:val="es-ES"/>
        </w:rPr>
        <w:t>.</w:t>
      </w:r>
    </w:p>
    <w:p w14:paraId="7E1D3A3C" w14:textId="77777777" w:rsidR="008F1059" w:rsidRPr="00147587" w:rsidRDefault="008F1059" w:rsidP="008F1059">
      <w:pPr>
        <w:pStyle w:val="Ttulo2"/>
      </w:pPr>
      <w:bookmarkStart w:id="11" w:name="_Toc201919837"/>
      <w:r w:rsidRPr="00147587">
        <w:t>Evaluación de capacidad técnica</w:t>
      </w:r>
      <w:bookmarkEnd w:id="11"/>
    </w:p>
    <w:p w14:paraId="424FFC98" w14:textId="77777777" w:rsidR="008F1059" w:rsidRPr="00147587" w:rsidRDefault="008F1059" w:rsidP="008F1059">
      <w:pPr>
        <w:keepNext/>
        <w:suppressAutoHyphens/>
        <w:autoSpaceDN w:val="0"/>
        <w:textAlignment w:val="baseline"/>
        <w:rPr>
          <w:b/>
          <w:sz w:val="24"/>
          <w:szCs w:val="24"/>
        </w:rPr>
      </w:pPr>
      <w:r w:rsidRPr="00147587">
        <w:rPr>
          <w:b/>
          <w:sz w:val="24"/>
          <w:szCs w:val="24"/>
        </w:rPr>
        <w:t>Experiencia de la empresa</w:t>
      </w:r>
    </w:p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5"/>
        <w:gridCol w:w="2839"/>
        <w:gridCol w:w="1520"/>
      </w:tblGrid>
      <w:tr w:rsidR="008F1059" w:rsidRPr="001119B3" w14:paraId="45677A21" w14:textId="77777777">
        <w:trPr>
          <w:cantSplit/>
          <w:tblHeader/>
        </w:trPr>
        <w:tc>
          <w:tcPr>
            <w:tcW w:w="7338" w:type="dxa"/>
            <w:gridSpan w:val="2"/>
            <w:vAlign w:val="center"/>
          </w:tcPr>
          <w:p w14:paraId="119A232C" w14:textId="77777777" w:rsidR="008F1059" w:rsidRPr="00147587" w:rsidRDefault="008F1059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147587">
              <w:rPr>
                <w:b/>
              </w:rPr>
              <w:t>Concepto</w:t>
            </w:r>
          </w:p>
        </w:tc>
        <w:tc>
          <w:tcPr>
            <w:tcW w:w="1559" w:type="dxa"/>
          </w:tcPr>
          <w:p w14:paraId="6143FB31" w14:textId="77777777" w:rsidR="008F1059" w:rsidRPr="00147587" w:rsidRDefault="008F1059">
            <w:pPr>
              <w:jc w:val="center"/>
              <w:rPr>
                <w:b/>
              </w:rPr>
            </w:pPr>
            <w:r w:rsidRPr="00147587">
              <w:rPr>
                <w:b/>
              </w:rPr>
              <w:t>Puntos</w:t>
            </w:r>
          </w:p>
          <w:p w14:paraId="08086716" w14:textId="77777777" w:rsidR="008F1059" w:rsidRPr="00147587" w:rsidRDefault="008F1059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147587">
              <w:rPr>
                <w:b/>
              </w:rPr>
              <w:t>(máximo 40)</w:t>
            </w:r>
          </w:p>
        </w:tc>
      </w:tr>
      <w:tr w:rsidR="008F1059" w:rsidRPr="001119B3" w14:paraId="19E856DD" w14:textId="77777777">
        <w:tc>
          <w:tcPr>
            <w:tcW w:w="4361" w:type="dxa"/>
            <w:vMerge w:val="restart"/>
            <w:vAlign w:val="center"/>
          </w:tcPr>
          <w:p w14:paraId="2DC5143D" w14:textId="77777777" w:rsidR="008F1059" w:rsidRPr="00147587" w:rsidRDefault="008F1059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147587">
              <w:t>Experiencia en contratos con montos similares o superiores.</w:t>
            </w:r>
          </w:p>
        </w:tc>
        <w:tc>
          <w:tcPr>
            <w:tcW w:w="2977" w:type="dxa"/>
            <w:vAlign w:val="center"/>
          </w:tcPr>
          <w:p w14:paraId="7CA6303D" w14:textId="77777777" w:rsidR="008F1059" w:rsidRPr="00147587" w:rsidRDefault="008F1059">
            <w:pPr>
              <w:suppressAutoHyphens/>
              <w:autoSpaceDN w:val="0"/>
              <w:textAlignment w:val="baseline"/>
            </w:pPr>
            <w:r w:rsidRPr="00147587">
              <w:t>Sin contratos</w:t>
            </w:r>
          </w:p>
        </w:tc>
        <w:tc>
          <w:tcPr>
            <w:tcW w:w="1559" w:type="dxa"/>
            <w:vAlign w:val="center"/>
          </w:tcPr>
          <w:p w14:paraId="0E958A53" w14:textId="77777777" w:rsidR="008F1059" w:rsidRPr="00147587" w:rsidRDefault="008F1059">
            <w:pPr>
              <w:suppressAutoHyphens/>
              <w:autoSpaceDN w:val="0"/>
              <w:jc w:val="center"/>
              <w:textAlignment w:val="baseline"/>
            </w:pPr>
            <w:r w:rsidRPr="00147587">
              <w:t>0</w:t>
            </w:r>
          </w:p>
        </w:tc>
      </w:tr>
      <w:tr w:rsidR="008F1059" w:rsidRPr="001119B3" w14:paraId="4C1A7879" w14:textId="77777777">
        <w:tc>
          <w:tcPr>
            <w:tcW w:w="4361" w:type="dxa"/>
            <w:vMerge/>
            <w:vAlign w:val="center"/>
          </w:tcPr>
          <w:p w14:paraId="0159256B" w14:textId="77777777" w:rsidR="008F1059" w:rsidRPr="00147587" w:rsidRDefault="008F1059">
            <w:pPr>
              <w:suppressAutoHyphens/>
              <w:autoSpaceDN w:val="0"/>
              <w:textAlignment w:val="baseline"/>
            </w:pPr>
          </w:p>
        </w:tc>
        <w:tc>
          <w:tcPr>
            <w:tcW w:w="2977" w:type="dxa"/>
            <w:vAlign w:val="center"/>
          </w:tcPr>
          <w:p w14:paraId="53FD3823" w14:textId="77777777" w:rsidR="008F1059" w:rsidRPr="00147587" w:rsidRDefault="008F1059">
            <w:pPr>
              <w:suppressAutoHyphens/>
              <w:autoSpaceDN w:val="0"/>
              <w:textAlignment w:val="baseline"/>
            </w:pPr>
            <w:r w:rsidRPr="00147587">
              <w:t>Entre 1 y 2 contratos</w:t>
            </w:r>
          </w:p>
        </w:tc>
        <w:tc>
          <w:tcPr>
            <w:tcW w:w="1559" w:type="dxa"/>
            <w:vAlign w:val="center"/>
          </w:tcPr>
          <w:p w14:paraId="345F6E62" w14:textId="77777777" w:rsidR="008F1059" w:rsidRPr="00147587" w:rsidRDefault="008F1059">
            <w:pPr>
              <w:suppressAutoHyphens/>
              <w:autoSpaceDN w:val="0"/>
              <w:jc w:val="center"/>
              <w:textAlignment w:val="baseline"/>
            </w:pPr>
            <w:r w:rsidRPr="00147587">
              <w:t>2</w:t>
            </w:r>
          </w:p>
        </w:tc>
      </w:tr>
      <w:tr w:rsidR="008F1059" w:rsidRPr="001119B3" w14:paraId="416E93A3" w14:textId="77777777">
        <w:tc>
          <w:tcPr>
            <w:tcW w:w="4361" w:type="dxa"/>
            <w:vMerge/>
          </w:tcPr>
          <w:p w14:paraId="2E8C8FC0" w14:textId="77777777" w:rsidR="008F1059" w:rsidRPr="00147587" w:rsidRDefault="008F1059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17391C3" w14:textId="77777777" w:rsidR="008F1059" w:rsidRPr="00147587" w:rsidRDefault="008F1059">
            <w:pPr>
              <w:suppressAutoHyphens/>
              <w:autoSpaceDN w:val="0"/>
              <w:textAlignment w:val="baseline"/>
            </w:pPr>
            <w:r w:rsidRPr="00147587">
              <w:t>Entre 3 y 5 contratos</w:t>
            </w:r>
          </w:p>
        </w:tc>
        <w:tc>
          <w:tcPr>
            <w:tcW w:w="1559" w:type="dxa"/>
            <w:vAlign w:val="center"/>
          </w:tcPr>
          <w:p w14:paraId="29ABDDF4" w14:textId="77777777" w:rsidR="008F1059" w:rsidRPr="00147587" w:rsidRDefault="008F1059">
            <w:pPr>
              <w:suppressAutoHyphens/>
              <w:autoSpaceDN w:val="0"/>
              <w:jc w:val="center"/>
              <w:textAlignment w:val="baseline"/>
            </w:pPr>
            <w:r w:rsidRPr="00147587">
              <w:t>5</w:t>
            </w:r>
          </w:p>
        </w:tc>
      </w:tr>
      <w:tr w:rsidR="008F1059" w:rsidRPr="001119B3" w14:paraId="49C5C74B" w14:textId="77777777">
        <w:tc>
          <w:tcPr>
            <w:tcW w:w="4361" w:type="dxa"/>
            <w:vMerge/>
          </w:tcPr>
          <w:p w14:paraId="4A229E52" w14:textId="77777777" w:rsidR="008F1059" w:rsidRPr="00147587" w:rsidRDefault="008F1059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D207BEB" w14:textId="77777777" w:rsidR="008F1059" w:rsidRPr="00147587" w:rsidRDefault="008F1059">
            <w:pPr>
              <w:suppressAutoHyphens/>
              <w:autoSpaceDN w:val="0"/>
              <w:textAlignment w:val="baseline"/>
            </w:pPr>
            <w:r w:rsidRPr="00147587">
              <w:t>Entre 6 y 11 contratos</w:t>
            </w:r>
          </w:p>
        </w:tc>
        <w:tc>
          <w:tcPr>
            <w:tcW w:w="1559" w:type="dxa"/>
            <w:vAlign w:val="center"/>
          </w:tcPr>
          <w:p w14:paraId="523EAED3" w14:textId="77777777" w:rsidR="008F1059" w:rsidRPr="00147587" w:rsidRDefault="008F1059">
            <w:pPr>
              <w:suppressAutoHyphens/>
              <w:autoSpaceDN w:val="0"/>
              <w:jc w:val="center"/>
              <w:textAlignment w:val="baseline"/>
            </w:pPr>
            <w:r w:rsidRPr="00147587">
              <w:t>12</w:t>
            </w:r>
          </w:p>
        </w:tc>
      </w:tr>
      <w:tr w:rsidR="008F1059" w:rsidRPr="001119B3" w14:paraId="54A2ECC7" w14:textId="77777777">
        <w:tc>
          <w:tcPr>
            <w:tcW w:w="4361" w:type="dxa"/>
            <w:vMerge/>
          </w:tcPr>
          <w:p w14:paraId="437B5EA3" w14:textId="77777777" w:rsidR="008F1059" w:rsidRPr="00147587" w:rsidRDefault="008F1059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EEA7D9C" w14:textId="77777777" w:rsidR="008F1059" w:rsidRPr="00147587" w:rsidRDefault="008F1059">
            <w:pPr>
              <w:suppressAutoHyphens/>
              <w:autoSpaceDN w:val="0"/>
              <w:textAlignment w:val="baseline"/>
            </w:pPr>
            <w:r w:rsidRPr="00147587">
              <w:t>12 o más contratos</w:t>
            </w:r>
          </w:p>
        </w:tc>
        <w:tc>
          <w:tcPr>
            <w:tcW w:w="1559" w:type="dxa"/>
            <w:vAlign w:val="center"/>
          </w:tcPr>
          <w:p w14:paraId="34E1C72E" w14:textId="77777777" w:rsidR="008F1059" w:rsidRPr="00147587" w:rsidRDefault="008F1059">
            <w:pPr>
              <w:suppressAutoHyphens/>
              <w:autoSpaceDN w:val="0"/>
              <w:jc w:val="center"/>
              <w:textAlignment w:val="baseline"/>
            </w:pPr>
            <w:r w:rsidRPr="00147587">
              <w:t>20</w:t>
            </w:r>
          </w:p>
        </w:tc>
      </w:tr>
      <w:tr w:rsidR="008F1059" w:rsidRPr="001119B3" w14:paraId="1123C81F" w14:textId="77777777">
        <w:tc>
          <w:tcPr>
            <w:tcW w:w="4361" w:type="dxa"/>
          </w:tcPr>
          <w:p w14:paraId="0962698F" w14:textId="77777777" w:rsidR="008F1059" w:rsidRPr="00147587" w:rsidRDefault="008F1059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F784F92" w14:textId="77777777" w:rsidR="008F1059" w:rsidRPr="00147587" w:rsidRDefault="008F1059">
            <w:pPr>
              <w:suppressAutoHyphens/>
              <w:autoSpaceDN w:val="0"/>
              <w:textAlignment w:val="baseline"/>
            </w:pPr>
          </w:p>
        </w:tc>
        <w:tc>
          <w:tcPr>
            <w:tcW w:w="1559" w:type="dxa"/>
            <w:vAlign w:val="center"/>
          </w:tcPr>
          <w:p w14:paraId="6591457D" w14:textId="77777777" w:rsidR="008F1059" w:rsidRPr="00147587" w:rsidRDefault="008F1059">
            <w:pPr>
              <w:suppressAutoHyphens/>
              <w:autoSpaceDN w:val="0"/>
              <w:jc w:val="center"/>
              <w:textAlignment w:val="baseline"/>
            </w:pPr>
          </w:p>
        </w:tc>
      </w:tr>
    </w:tbl>
    <w:p w14:paraId="25C50EA7" w14:textId="77777777" w:rsidR="008F1059" w:rsidRPr="00D305E1" w:rsidRDefault="008F1059" w:rsidP="008F1059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es-UY"/>
        </w:rPr>
      </w:pPr>
    </w:p>
    <w:p w14:paraId="2A4BC043" w14:textId="77777777" w:rsidR="009D60E7" w:rsidRDefault="009D60E7" w:rsidP="00D305E1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lang w:eastAsia="es-UY"/>
        </w:rPr>
      </w:pPr>
    </w:p>
    <w:p w14:paraId="3A484C74" w14:textId="77777777" w:rsidR="009D60E7" w:rsidRDefault="009D60E7" w:rsidP="00D305E1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lang w:eastAsia="es-UY"/>
        </w:rPr>
      </w:pPr>
    </w:p>
    <w:p w14:paraId="47205D41" w14:textId="77777777" w:rsidR="009D60E7" w:rsidRDefault="009D60E7" w:rsidP="00D305E1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lang w:eastAsia="es-UY"/>
        </w:rPr>
      </w:pPr>
    </w:p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5"/>
        <w:gridCol w:w="2847"/>
        <w:gridCol w:w="1482"/>
      </w:tblGrid>
      <w:tr w:rsidR="009D60E7" w:rsidRPr="001119B3" w14:paraId="23B84DD0" w14:textId="77777777">
        <w:tc>
          <w:tcPr>
            <w:tcW w:w="4361" w:type="dxa"/>
            <w:vMerge w:val="restart"/>
            <w:vAlign w:val="center"/>
          </w:tcPr>
          <w:p w14:paraId="48F7E690" w14:textId="77777777" w:rsidR="009D60E7" w:rsidRPr="00147587" w:rsidRDefault="009D60E7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147587">
              <w:t>Experiencia en contratos con características técnico- constructivas similares.</w:t>
            </w:r>
          </w:p>
        </w:tc>
        <w:tc>
          <w:tcPr>
            <w:tcW w:w="2977" w:type="dxa"/>
            <w:vAlign w:val="center"/>
          </w:tcPr>
          <w:p w14:paraId="695504D7" w14:textId="77777777" w:rsidR="009D60E7" w:rsidRPr="00147587" w:rsidRDefault="009D60E7">
            <w:pPr>
              <w:suppressAutoHyphens/>
              <w:autoSpaceDN w:val="0"/>
              <w:textAlignment w:val="baseline"/>
            </w:pPr>
            <w:r w:rsidRPr="00147587">
              <w:t>Sin contratos</w:t>
            </w:r>
          </w:p>
        </w:tc>
        <w:tc>
          <w:tcPr>
            <w:tcW w:w="1559" w:type="dxa"/>
            <w:vAlign w:val="center"/>
          </w:tcPr>
          <w:p w14:paraId="7DA7A6D6" w14:textId="77777777" w:rsidR="009D60E7" w:rsidRPr="00147587" w:rsidRDefault="009D60E7">
            <w:pPr>
              <w:suppressAutoHyphens/>
              <w:autoSpaceDN w:val="0"/>
              <w:jc w:val="center"/>
              <w:textAlignment w:val="baseline"/>
            </w:pPr>
            <w:r w:rsidRPr="00147587">
              <w:t>0</w:t>
            </w:r>
          </w:p>
        </w:tc>
      </w:tr>
      <w:tr w:rsidR="009D60E7" w:rsidRPr="001119B3" w14:paraId="5EF5BA2C" w14:textId="77777777">
        <w:tc>
          <w:tcPr>
            <w:tcW w:w="4361" w:type="dxa"/>
            <w:vMerge/>
            <w:vAlign w:val="center"/>
          </w:tcPr>
          <w:p w14:paraId="708DF7F4" w14:textId="77777777" w:rsidR="009D60E7" w:rsidRPr="00147587" w:rsidRDefault="009D60E7">
            <w:pPr>
              <w:suppressAutoHyphens/>
              <w:autoSpaceDN w:val="0"/>
              <w:textAlignment w:val="baseline"/>
            </w:pPr>
          </w:p>
        </w:tc>
        <w:tc>
          <w:tcPr>
            <w:tcW w:w="2977" w:type="dxa"/>
            <w:vAlign w:val="center"/>
          </w:tcPr>
          <w:p w14:paraId="116E5237" w14:textId="77777777" w:rsidR="009D60E7" w:rsidRPr="00147587" w:rsidRDefault="009D60E7">
            <w:pPr>
              <w:suppressAutoHyphens/>
              <w:autoSpaceDN w:val="0"/>
              <w:textAlignment w:val="baseline"/>
            </w:pPr>
            <w:r w:rsidRPr="00147587">
              <w:t>Entre 1 y 2 contratos</w:t>
            </w:r>
          </w:p>
        </w:tc>
        <w:tc>
          <w:tcPr>
            <w:tcW w:w="1559" w:type="dxa"/>
            <w:vAlign w:val="center"/>
          </w:tcPr>
          <w:p w14:paraId="5054C426" w14:textId="77777777" w:rsidR="009D60E7" w:rsidRPr="00147587" w:rsidRDefault="009D60E7">
            <w:pPr>
              <w:suppressAutoHyphens/>
              <w:autoSpaceDN w:val="0"/>
              <w:jc w:val="center"/>
              <w:textAlignment w:val="baseline"/>
            </w:pPr>
            <w:r w:rsidRPr="00147587">
              <w:t>2</w:t>
            </w:r>
          </w:p>
        </w:tc>
      </w:tr>
      <w:tr w:rsidR="009D60E7" w:rsidRPr="001119B3" w14:paraId="6253BD77" w14:textId="77777777">
        <w:tc>
          <w:tcPr>
            <w:tcW w:w="4361" w:type="dxa"/>
            <w:vMerge/>
          </w:tcPr>
          <w:p w14:paraId="13F4180F" w14:textId="77777777" w:rsidR="009D60E7" w:rsidRPr="00147587" w:rsidRDefault="009D60E7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64BA469" w14:textId="77777777" w:rsidR="009D60E7" w:rsidRPr="00147587" w:rsidRDefault="009D60E7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147587">
              <w:t>Entre 3 y 5 contratos</w:t>
            </w:r>
          </w:p>
        </w:tc>
        <w:tc>
          <w:tcPr>
            <w:tcW w:w="1559" w:type="dxa"/>
            <w:vAlign w:val="center"/>
          </w:tcPr>
          <w:p w14:paraId="6EEF0305" w14:textId="77777777" w:rsidR="009D60E7" w:rsidRPr="00147587" w:rsidRDefault="009D60E7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147587">
              <w:t>5</w:t>
            </w:r>
          </w:p>
        </w:tc>
      </w:tr>
      <w:tr w:rsidR="009D60E7" w:rsidRPr="001119B3" w14:paraId="2FC39C5C" w14:textId="77777777">
        <w:tc>
          <w:tcPr>
            <w:tcW w:w="4361" w:type="dxa"/>
            <w:vMerge/>
          </w:tcPr>
          <w:p w14:paraId="419878BD" w14:textId="77777777" w:rsidR="009D60E7" w:rsidRPr="00147587" w:rsidRDefault="009D60E7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15CC3D4" w14:textId="77777777" w:rsidR="009D60E7" w:rsidRPr="00147587" w:rsidRDefault="009D60E7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147587">
              <w:t>Entre 6 y 11 contratos</w:t>
            </w:r>
          </w:p>
        </w:tc>
        <w:tc>
          <w:tcPr>
            <w:tcW w:w="1559" w:type="dxa"/>
            <w:vAlign w:val="center"/>
          </w:tcPr>
          <w:p w14:paraId="2ED15556" w14:textId="77777777" w:rsidR="009D60E7" w:rsidRPr="00147587" w:rsidRDefault="009D60E7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147587">
              <w:t>12</w:t>
            </w:r>
          </w:p>
        </w:tc>
      </w:tr>
      <w:tr w:rsidR="009D60E7" w:rsidRPr="001119B3" w14:paraId="0055371A" w14:textId="77777777">
        <w:tc>
          <w:tcPr>
            <w:tcW w:w="4361" w:type="dxa"/>
            <w:vMerge/>
          </w:tcPr>
          <w:p w14:paraId="7E524046" w14:textId="77777777" w:rsidR="009D60E7" w:rsidRPr="00147587" w:rsidRDefault="009D60E7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478A8E1" w14:textId="77777777" w:rsidR="009D60E7" w:rsidRPr="00147587" w:rsidRDefault="009D60E7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147587">
              <w:t>12 o más contratos</w:t>
            </w:r>
          </w:p>
        </w:tc>
        <w:tc>
          <w:tcPr>
            <w:tcW w:w="1559" w:type="dxa"/>
            <w:vAlign w:val="center"/>
          </w:tcPr>
          <w:p w14:paraId="13F38580" w14:textId="77777777" w:rsidR="009D60E7" w:rsidRPr="00147587" w:rsidRDefault="009D60E7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147587">
              <w:t>20</w:t>
            </w:r>
          </w:p>
        </w:tc>
      </w:tr>
    </w:tbl>
    <w:p w14:paraId="602F8B61" w14:textId="77777777" w:rsidR="009D60E7" w:rsidRPr="00147587" w:rsidRDefault="009D60E7" w:rsidP="009D60E7">
      <w:pPr>
        <w:suppressAutoHyphens/>
        <w:autoSpaceDN w:val="0"/>
        <w:textAlignment w:val="baseline"/>
        <w:rPr>
          <w:sz w:val="24"/>
          <w:szCs w:val="24"/>
        </w:rPr>
      </w:pPr>
    </w:p>
    <w:p w14:paraId="1B02E527" w14:textId="77777777" w:rsidR="009D60E7" w:rsidRPr="00147587" w:rsidRDefault="009D60E7" w:rsidP="009D60E7">
      <w:pPr>
        <w:keepNext/>
        <w:suppressAutoHyphens/>
        <w:autoSpaceDN w:val="0"/>
        <w:textAlignment w:val="baseline"/>
        <w:rPr>
          <w:sz w:val="24"/>
          <w:szCs w:val="24"/>
        </w:rPr>
      </w:pPr>
      <w:r w:rsidRPr="00147587">
        <w:rPr>
          <w:b/>
          <w:sz w:val="24"/>
          <w:szCs w:val="24"/>
        </w:rPr>
        <w:t xml:space="preserve">Experiencia de personal clave </w:t>
      </w:r>
      <w:r w:rsidRPr="00147587">
        <w:rPr>
          <w:b/>
        </w:rPr>
        <w:t>(Responsable Técnico y Director de Obra)</w:t>
      </w:r>
    </w:p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4"/>
        <w:gridCol w:w="2832"/>
        <w:gridCol w:w="1518"/>
      </w:tblGrid>
      <w:tr w:rsidR="009D60E7" w:rsidRPr="001119B3" w14:paraId="0C239217" w14:textId="77777777">
        <w:trPr>
          <w:cantSplit/>
          <w:tblHeader/>
        </w:trPr>
        <w:tc>
          <w:tcPr>
            <w:tcW w:w="7338" w:type="dxa"/>
            <w:gridSpan w:val="2"/>
            <w:vAlign w:val="center"/>
          </w:tcPr>
          <w:p w14:paraId="591DD405" w14:textId="77777777" w:rsidR="009D60E7" w:rsidRPr="00147587" w:rsidRDefault="009D60E7">
            <w:pPr>
              <w:keepNext/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147587">
              <w:rPr>
                <w:b/>
              </w:rPr>
              <w:t>Concepto</w:t>
            </w:r>
          </w:p>
        </w:tc>
        <w:tc>
          <w:tcPr>
            <w:tcW w:w="1559" w:type="dxa"/>
          </w:tcPr>
          <w:p w14:paraId="685BAF43" w14:textId="77777777" w:rsidR="009D60E7" w:rsidRPr="00147587" w:rsidRDefault="009D60E7">
            <w:pPr>
              <w:keepNext/>
              <w:jc w:val="center"/>
              <w:rPr>
                <w:b/>
              </w:rPr>
            </w:pPr>
            <w:r w:rsidRPr="00147587">
              <w:rPr>
                <w:b/>
              </w:rPr>
              <w:t>Puntos</w:t>
            </w:r>
          </w:p>
          <w:p w14:paraId="205F8950" w14:textId="77777777" w:rsidR="009D60E7" w:rsidRPr="00147587" w:rsidRDefault="009D60E7">
            <w:pPr>
              <w:keepNext/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147587">
              <w:rPr>
                <w:b/>
              </w:rPr>
              <w:t>(máximo 50)</w:t>
            </w:r>
          </w:p>
        </w:tc>
      </w:tr>
      <w:tr w:rsidR="009D60E7" w:rsidRPr="001119B3" w14:paraId="113251F4" w14:textId="77777777">
        <w:trPr>
          <w:cantSplit/>
        </w:trPr>
        <w:tc>
          <w:tcPr>
            <w:tcW w:w="4361" w:type="dxa"/>
            <w:vMerge w:val="restart"/>
            <w:vAlign w:val="center"/>
          </w:tcPr>
          <w:p w14:paraId="4BA82F88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147587">
              <w:t>Experiencia en contratos con montos similares o superiores.</w:t>
            </w:r>
          </w:p>
        </w:tc>
        <w:tc>
          <w:tcPr>
            <w:tcW w:w="2977" w:type="dxa"/>
            <w:vAlign w:val="center"/>
          </w:tcPr>
          <w:p w14:paraId="0E345092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</w:pPr>
            <w:r w:rsidRPr="00147587">
              <w:t>Sin contratos</w:t>
            </w:r>
          </w:p>
        </w:tc>
        <w:tc>
          <w:tcPr>
            <w:tcW w:w="1559" w:type="dxa"/>
            <w:vAlign w:val="center"/>
          </w:tcPr>
          <w:p w14:paraId="0803B48E" w14:textId="77777777" w:rsidR="009D60E7" w:rsidRPr="00147587" w:rsidRDefault="009D60E7">
            <w:pPr>
              <w:keepNext/>
              <w:suppressAutoHyphens/>
              <w:autoSpaceDN w:val="0"/>
              <w:jc w:val="center"/>
              <w:textAlignment w:val="baseline"/>
            </w:pPr>
            <w:r w:rsidRPr="00147587">
              <w:t>0</w:t>
            </w:r>
          </w:p>
        </w:tc>
      </w:tr>
      <w:tr w:rsidR="009D60E7" w:rsidRPr="001119B3" w14:paraId="50C0212F" w14:textId="77777777">
        <w:trPr>
          <w:cantSplit/>
        </w:trPr>
        <w:tc>
          <w:tcPr>
            <w:tcW w:w="4361" w:type="dxa"/>
            <w:vMerge/>
          </w:tcPr>
          <w:p w14:paraId="527EB11E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15D9D92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</w:pPr>
            <w:r w:rsidRPr="00147587">
              <w:t>1 y 2 contratos</w:t>
            </w:r>
          </w:p>
        </w:tc>
        <w:tc>
          <w:tcPr>
            <w:tcW w:w="1559" w:type="dxa"/>
            <w:vAlign w:val="center"/>
          </w:tcPr>
          <w:p w14:paraId="5F72C36D" w14:textId="77777777" w:rsidR="009D60E7" w:rsidRPr="00147587" w:rsidRDefault="009D60E7">
            <w:pPr>
              <w:keepNext/>
              <w:suppressAutoHyphens/>
              <w:autoSpaceDN w:val="0"/>
              <w:jc w:val="center"/>
              <w:textAlignment w:val="baseline"/>
            </w:pPr>
            <w:r w:rsidRPr="00147587">
              <w:t>5</w:t>
            </w:r>
          </w:p>
        </w:tc>
      </w:tr>
      <w:tr w:rsidR="009D60E7" w:rsidRPr="001119B3" w14:paraId="1402B69C" w14:textId="77777777">
        <w:trPr>
          <w:cantSplit/>
        </w:trPr>
        <w:tc>
          <w:tcPr>
            <w:tcW w:w="4361" w:type="dxa"/>
            <w:vMerge/>
          </w:tcPr>
          <w:p w14:paraId="75C5FA30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71BF5C7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</w:pPr>
            <w:r w:rsidRPr="00147587">
              <w:t>Entre 3 y 6 contratos</w:t>
            </w:r>
          </w:p>
        </w:tc>
        <w:tc>
          <w:tcPr>
            <w:tcW w:w="1559" w:type="dxa"/>
            <w:vAlign w:val="center"/>
          </w:tcPr>
          <w:p w14:paraId="16B0B454" w14:textId="77777777" w:rsidR="009D60E7" w:rsidRPr="00147587" w:rsidRDefault="009D60E7">
            <w:pPr>
              <w:keepNext/>
              <w:suppressAutoHyphens/>
              <w:autoSpaceDN w:val="0"/>
              <w:jc w:val="center"/>
              <w:textAlignment w:val="baseline"/>
            </w:pPr>
            <w:r w:rsidRPr="00147587">
              <w:t>15</w:t>
            </w:r>
          </w:p>
        </w:tc>
      </w:tr>
      <w:tr w:rsidR="009D60E7" w:rsidRPr="001119B3" w14:paraId="13864C81" w14:textId="77777777">
        <w:trPr>
          <w:cantSplit/>
        </w:trPr>
        <w:tc>
          <w:tcPr>
            <w:tcW w:w="4361" w:type="dxa"/>
            <w:vMerge/>
          </w:tcPr>
          <w:p w14:paraId="47244C13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68740BB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</w:pPr>
            <w:r w:rsidRPr="00147587">
              <w:t>7 o más contratos</w:t>
            </w:r>
          </w:p>
        </w:tc>
        <w:tc>
          <w:tcPr>
            <w:tcW w:w="1559" w:type="dxa"/>
            <w:vAlign w:val="center"/>
          </w:tcPr>
          <w:p w14:paraId="1DCB18E2" w14:textId="77777777" w:rsidR="009D60E7" w:rsidRPr="00147587" w:rsidRDefault="009D60E7">
            <w:pPr>
              <w:keepNext/>
              <w:suppressAutoHyphens/>
              <w:autoSpaceDN w:val="0"/>
              <w:jc w:val="center"/>
              <w:textAlignment w:val="baseline"/>
            </w:pPr>
            <w:r w:rsidRPr="00147587">
              <w:t>20</w:t>
            </w:r>
          </w:p>
        </w:tc>
      </w:tr>
      <w:tr w:rsidR="009D60E7" w:rsidRPr="001119B3" w14:paraId="7791BBEA" w14:textId="77777777">
        <w:trPr>
          <w:cantSplit/>
        </w:trPr>
        <w:tc>
          <w:tcPr>
            <w:tcW w:w="4361" w:type="dxa"/>
          </w:tcPr>
          <w:p w14:paraId="22319F65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4BCB7D0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</w:pPr>
          </w:p>
        </w:tc>
        <w:tc>
          <w:tcPr>
            <w:tcW w:w="1559" w:type="dxa"/>
            <w:vAlign w:val="center"/>
          </w:tcPr>
          <w:p w14:paraId="36E48366" w14:textId="77777777" w:rsidR="009D60E7" w:rsidRPr="00147587" w:rsidRDefault="009D60E7">
            <w:pPr>
              <w:keepNext/>
              <w:suppressAutoHyphens/>
              <w:autoSpaceDN w:val="0"/>
              <w:jc w:val="center"/>
              <w:textAlignment w:val="baseline"/>
            </w:pPr>
          </w:p>
        </w:tc>
      </w:tr>
      <w:tr w:rsidR="009D60E7" w:rsidRPr="001119B3" w14:paraId="28755683" w14:textId="77777777">
        <w:trPr>
          <w:cantSplit/>
        </w:trPr>
        <w:tc>
          <w:tcPr>
            <w:tcW w:w="4361" w:type="dxa"/>
            <w:vMerge w:val="restart"/>
            <w:vAlign w:val="center"/>
          </w:tcPr>
          <w:p w14:paraId="2CE2F45F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147587">
              <w:t>Experiencia en contratos con características técnico- constructivas similares.</w:t>
            </w:r>
          </w:p>
        </w:tc>
        <w:tc>
          <w:tcPr>
            <w:tcW w:w="2977" w:type="dxa"/>
            <w:vAlign w:val="center"/>
          </w:tcPr>
          <w:p w14:paraId="19C5BDCD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</w:pPr>
            <w:r w:rsidRPr="00147587">
              <w:t>Sin contratos</w:t>
            </w:r>
          </w:p>
        </w:tc>
        <w:tc>
          <w:tcPr>
            <w:tcW w:w="1559" w:type="dxa"/>
          </w:tcPr>
          <w:p w14:paraId="520F1A6B" w14:textId="77777777" w:rsidR="009D60E7" w:rsidRPr="00147587" w:rsidRDefault="009D60E7">
            <w:pPr>
              <w:keepNext/>
              <w:suppressAutoHyphens/>
              <w:autoSpaceDN w:val="0"/>
              <w:jc w:val="center"/>
              <w:textAlignment w:val="baseline"/>
            </w:pPr>
            <w:r w:rsidRPr="00147587">
              <w:t>0</w:t>
            </w:r>
          </w:p>
        </w:tc>
      </w:tr>
      <w:tr w:rsidR="009D60E7" w:rsidRPr="001119B3" w14:paraId="7E07E223" w14:textId="77777777">
        <w:trPr>
          <w:cantSplit/>
        </w:trPr>
        <w:tc>
          <w:tcPr>
            <w:tcW w:w="4361" w:type="dxa"/>
            <w:vMerge/>
          </w:tcPr>
          <w:p w14:paraId="388498B0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1E25B26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147587">
              <w:t>1 y 2 contratos</w:t>
            </w:r>
          </w:p>
        </w:tc>
        <w:tc>
          <w:tcPr>
            <w:tcW w:w="1559" w:type="dxa"/>
            <w:vAlign w:val="center"/>
          </w:tcPr>
          <w:p w14:paraId="73CF9805" w14:textId="77777777" w:rsidR="009D60E7" w:rsidRPr="00147587" w:rsidRDefault="009D60E7">
            <w:pPr>
              <w:keepNext/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147587">
              <w:t>10</w:t>
            </w:r>
          </w:p>
        </w:tc>
      </w:tr>
      <w:tr w:rsidR="009D60E7" w:rsidRPr="001119B3" w14:paraId="16DCE021" w14:textId="77777777">
        <w:trPr>
          <w:cantSplit/>
        </w:trPr>
        <w:tc>
          <w:tcPr>
            <w:tcW w:w="4361" w:type="dxa"/>
            <w:vMerge/>
          </w:tcPr>
          <w:p w14:paraId="0F7B4F54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89F11AD" w14:textId="77777777" w:rsidR="009D60E7" w:rsidRPr="00147587" w:rsidRDefault="009D60E7">
            <w:pPr>
              <w:keepNext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147587">
              <w:t>Entre 3 y 6 contratos</w:t>
            </w:r>
          </w:p>
        </w:tc>
        <w:tc>
          <w:tcPr>
            <w:tcW w:w="1559" w:type="dxa"/>
            <w:vAlign w:val="center"/>
          </w:tcPr>
          <w:p w14:paraId="5975CA40" w14:textId="77777777" w:rsidR="009D60E7" w:rsidRPr="00147587" w:rsidRDefault="009D60E7">
            <w:pPr>
              <w:keepNext/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147587">
              <w:t>20</w:t>
            </w:r>
          </w:p>
        </w:tc>
      </w:tr>
      <w:tr w:rsidR="009D60E7" w:rsidRPr="001119B3" w14:paraId="3B3D47AE" w14:textId="77777777">
        <w:trPr>
          <w:cantSplit/>
        </w:trPr>
        <w:tc>
          <w:tcPr>
            <w:tcW w:w="4361" w:type="dxa"/>
            <w:vMerge/>
          </w:tcPr>
          <w:p w14:paraId="328F1487" w14:textId="77777777" w:rsidR="009D60E7" w:rsidRPr="00147587" w:rsidRDefault="009D60E7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6133DE9" w14:textId="77777777" w:rsidR="009D60E7" w:rsidRPr="00147587" w:rsidRDefault="009D60E7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147587">
              <w:t>7 o más contratos</w:t>
            </w:r>
          </w:p>
        </w:tc>
        <w:tc>
          <w:tcPr>
            <w:tcW w:w="1559" w:type="dxa"/>
            <w:vAlign w:val="center"/>
          </w:tcPr>
          <w:p w14:paraId="1B3AD655" w14:textId="77777777" w:rsidR="009D60E7" w:rsidRPr="00147587" w:rsidRDefault="009D60E7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147587">
              <w:t>30</w:t>
            </w:r>
          </w:p>
        </w:tc>
      </w:tr>
    </w:tbl>
    <w:p w14:paraId="38F3BF05" w14:textId="77777777" w:rsidR="009D60E7" w:rsidRPr="00147587" w:rsidRDefault="009D60E7" w:rsidP="009D60E7">
      <w:pPr>
        <w:suppressAutoHyphens/>
        <w:autoSpaceDN w:val="0"/>
        <w:textAlignment w:val="baseline"/>
      </w:pPr>
      <w:r w:rsidRPr="00147587">
        <w:t xml:space="preserve">Se evaluará al Director de Obra y al Responsable Técnico, </w:t>
      </w:r>
      <w:r w:rsidRPr="00147587">
        <w:rPr>
          <w:u w:val="single"/>
        </w:rPr>
        <w:t>por separado</w:t>
      </w:r>
      <w:r w:rsidRPr="00147587">
        <w:t>, de acuerdo con lo indicado en el cuadro</w:t>
      </w:r>
      <w:r w:rsidRPr="00147587">
        <w:rPr>
          <w:bCs/>
        </w:rPr>
        <w:t xml:space="preserve">. </w:t>
      </w:r>
      <w:r w:rsidRPr="00BD61CE">
        <w:rPr>
          <w:bCs/>
        </w:rPr>
        <w:t>Para el cálculo del puntaje de la Experiencia de personal clave, se considerará el 75% del puntaje obtenido por el Director de Obra y el 25% del obtenido por el Responsable Técnico. El puntaje final será la suma ponderada de ambos.</w:t>
      </w:r>
      <w:r>
        <w:rPr>
          <w:bCs/>
        </w:rPr>
        <w:t xml:space="preserve"> </w:t>
      </w:r>
    </w:p>
    <w:p w14:paraId="79F3F05D" w14:textId="77777777" w:rsidR="009D60E7" w:rsidRPr="00147587" w:rsidRDefault="009D60E7" w:rsidP="009D60E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242424"/>
          <w:sz w:val="22"/>
          <w:szCs w:val="22"/>
          <w:shd w:val="clear" w:color="auto" w:fill="FFFFFF"/>
        </w:rPr>
      </w:pPr>
    </w:p>
    <w:p w14:paraId="1E591FEA" w14:textId="77777777" w:rsidR="009D60E7" w:rsidRPr="00147587" w:rsidRDefault="009D60E7" w:rsidP="009D60E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242424"/>
          <w:sz w:val="22"/>
          <w:szCs w:val="22"/>
          <w:shd w:val="clear" w:color="auto" w:fill="FFFFFF"/>
        </w:rPr>
      </w:pPr>
      <w:r w:rsidRPr="00147587">
        <w:rPr>
          <w:rFonts w:asciiTheme="minorHAnsi" w:hAnsiTheme="minorHAnsi"/>
          <w:color w:val="242424"/>
          <w:sz w:val="22"/>
          <w:szCs w:val="22"/>
          <w:shd w:val="clear" w:color="auto" w:fill="FFFFFF"/>
        </w:rPr>
        <w:t>Para la empresa y para el personal clave:</w:t>
      </w:r>
    </w:p>
    <w:p w14:paraId="5C2A1EDC" w14:textId="77777777" w:rsidR="009D60E7" w:rsidRPr="00147587" w:rsidRDefault="009D60E7" w:rsidP="009D60E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eastAsiaTheme="minorHAnsi" w:hAnsiTheme="minorHAnsi"/>
          <w:sz w:val="22"/>
          <w:szCs w:val="22"/>
        </w:rPr>
      </w:pPr>
      <w:r w:rsidRPr="00147587">
        <w:rPr>
          <w:rFonts w:asciiTheme="minorHAnsi" w:hAnsiTheme="minorHAnsi"/>
          <w:color w:val="242424"/>
          <w:sz w:val="22"/>
          <w:szCs w:val="22"/>
          <w:shd w:val="clear" w:color="auto" w:fill="FFFFFF"/>
        </w:rPr>
        <w:t>Solamente se tendrá en cuenta lo expresado en los formularios de oferta.</w:t>
      </w:r>
    </w:p>
    <w:p w14:paraId="56EEC95E" w14:textId="77777777" w:rsidR="009D60E7" w:rsidRPr="00147587" w:rsidRDefault="009D60E7" w:rsidP="009D60E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eastAsiaTheme="minorHAnsi" w:hAnsiTheme="minorHAnsi"/>
          <w:sz w:val="22"/>
          <w:szCs w:val="22"/>
        </w:rPr>
      </w:pPr>
      <w:r w:rsidRPr="00147587">
        <w:rPr>
          <w:rFonts w:asciiTheme="minorHAnsi" w:hAnsiTheme="minorHAnsi"/>
          <w:color w:val="242424"/>
          <w:sz w:val="22"/>
          <w:szCs w:val="22"/>
          <w:shd w:val="clear" w:color="auto" w:fill="FFFFFF"/>
        </w:rPr>
        <w:t>Un mismo contrato podría aportar puntos por monto similar y por características similares.</w:t>
      </w:r>
    </w:p>
    <w:p w14:paraId="21B0071F" w14:textId="77777777" w:rsidR="009D60E7" w:rsidRPr="00147587" w:rsidRDefault="009D60E7" w:rsidP="009D60E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eastAsiaTheme="minorHAnsi" w:hAnsiTheme="minorHAnsi"/>
          <w:sz w:val="22"/>
          <w:szCs w:val="22"/>
        </w:rPr>
      </w:pPr>
      <w:r w:rsidRPr="00147587">
        <w:rPr>
          <w:rFonts w:asciiTheme="minorHAnsi" w:hAnsiTheme="minorHAnsi"/>
          <w:sz w:val="22"/>
          <w:szCs w:val="22"/>
        </w:rPr>
        <w:t xml:space="preserve">Se computará únicamente la experiencia </w:t>
      </w:r>
      <w:r w:rsidRPr="00147587">
        <w:rPr>
          <w:rFonts w:asciiTheme="minorHAnsi" w:hAnsiTheme="minorHAnsi"/>
          <w:b/>
          <w:sz w:val="22"/>
          <w:szCs w:val="22"/>
        </w:rPr>
        <w:t xml:space="preserve">de los últimos </w:t>
      </w:r>
      <w:r w:rsidRPr="00147587">
        <w:rPr>
          <w:rFonts w:asciiTheme="minorHAnsi" w:hAnsiTheme="minorHAnsi"/>
          <w:b/>
          <w:bCs/>
          <w:sz w:val="22"/>
          <w:szCs w:val="22"/>
        </w:rPr>
        <w:t>10</w:t>
      </w:r>
      <w:r w:rsidRPr="00147587">
        <w:rPr>
          <w:rFonts w:asciiTheme="minorHAnsi" w:hAnsiTheme="minorHAnsi"/>
          <w:b/>
          <w:sz w:val="22"/>
          <w:szCs w:val="22"/>
        </w:rPr>
        <w:t xml:space="preserve"> años</w:t>
      </w:r>
      <w:r w:rsidRPr="00147587">
        <w:rPr>
          <w:rFonts w:asciiTheme="minorHAnsi" w:hAnsiTheme="minorHAnsi"/>
          <w:sz w:val="22"/>
          <w:szCs w:val="22"/>
        </w:rPr>
        <w:t xml:space="preserve"> relativos al mes de recepción de ofertas del llamado</w:t>
      </w:r>
      <w:r w:rsidRPr="00147587">
        <w:rPr>
          <w:rFonts w:asciiTheme="minorHAnsi" w:hAnsiTheme="minorHAnsi"/>
          <w:color w:val="252423"/>
          <w:sz w:val="22"/>
          <w:szCs w:val="22"/>
        </w:rPr>
        <w:t>: a) obras terminadas con fecha de recepción en ese periodo, y b) obras que se estén ejecutando al momento de recepción de ofertas</w:t>
      </w:r>
      <w:r w:rsidRPr="00147587">
        <w:rPr>
          <w:rFonts w:asciiTheme="minorHAnsi" w:hAnsiTheme="minorHAnsi"/>
          <w:b/>
          <w:color w:val="252423"/>
          <w:sz w:val="22"/>
          <w:szCs w:val="22"/>
        </w:rPr>
        <w:t>.</w:t>
      </w:r>
      <w:r w:rsidRPr="00147587">
        <w:rPr>
          <w:rFonts w:asciiTheme="minorHAnsi" w:hAnsiTheme="minorHAnsi"/>
          <w:b/>
          <w:bCs/>
          <w:color w:val="252423"/>
          <w:sz w:val="22"/>
          <w:szCs w:val="22"/>
        </w:rPr>
        <w:t xml:space="preserve"> Las ofertas que no presenten antecedentes en los últimos 5 años, tanto empresa como personal clave, serán rechazadas.</w:t>
      </w:r>
    </w:p>
    <w:p w14:paraId="790E0048" w14:textId="77777777" w:rsidR="009D60E7" w:rsidRPr="00147587" w:rsidRDefault="009D60E7" w:rsidP="009D60E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eastAsiaTheme="minorHAnsi" w:hAnsiTheme="minorHAnsi"/>
          <w:sz w:val="22"/>
          <w:szCs w:val="22"/>
        </w:rPr>
      </w:pPr>
      <w:r w:rsidRPr="00147587">
        <w:rPr>
          <w:rFonts w:asciiTheme="minorHAnsi" w:eastAsiaTheme="minorHAnsi" w:hAnsiTheme="minorHAnsi"/>
          <w:sz w:val="22"/>
          <w:szCs w:val="22"/>
        </w:rPr>
        <w:t xml:space="preserve">A efectos de evaluar </w:t>
      </w:r>
      <w:r w:rsidRPr="00147587">
        <w:rPr>
          <w:rFonts w:asciiTheme="minorHAnsi" w:eastAsiaTheme="minorHAnsi" w:hAnsiTheme="minorHAnsi"/>
          <w:sz w:val="22"/>
          <w:szCs w:val="22"/>
          <w:u w:val="single"/>
        </w:rPr>
        <w:t>monto</w:t>
      </w:r>
      <w:r w:rsidRPr="00147587">
        <w:rPr>
          <w:rFonts w:asciiTheme="minorHAnsi" w:eastAsiaTheme="minorHAnsi" w:hAnsiTheme="minorHAnsi"/>
          <w:sz w:val="22"/>
          <w:szCs w:val="22"/>
        </w:rPr>
        <w:t xml:space="preserve"> similar se considerarán los montos de contratos declarados por el oferente, sin ajustar, y se compararán con el 75% del monto indicado en la Cláusula 37 de esta </w:t>
      </w:r>
      <w:r w:rsidRPr="00147587">
        <w:rPr>
          <w:rFonts w:asciiTheme="minorHAnsi" w:eastAsiaTheme="minorHAnsi" w:hAnsiTheme="minorHAnsi"/>
          <w:i/>
          <w:sz w:val="22"/>
          <w:szCs w:val="22"/>
        </w:rPr>
        <w:t>Sección 2 Datos del llamado</w:t>
      </w:r>
      <w:r w:rsidRPr="00147587">
        <w:rPr>
          <w:rFonts w:asciiTheme="minorHAnsi" w:eastAsiaTheme="minorHAnsi" w:hAnsiTheme="minorHAnsi"/>
          <w:sz w:val="22"/>
          <w:szCs w:val="22"/>
        </w:rPr>
        <w:t>.</w:t>
      </w:r>
    </w:p>
    <w:p w14:paraId="292DCA10" w14:textId="77777777" w:rsidR="009D60E7" w:rsidRPr="00147587" w:rsidRDefault="009D60E7" w:rsidP="009D60E7">
      <w:pPr>
        <w:rPr>
          <w:b/>
          <w:sz w:val="20"/>
          <w:szCs w:val="28"/>
        </w:rPr>
      </w:pPr>
    </w:p>
    <w:p w14:paraId="5CAD7DAF" w14:textId="77777777" w:rsidR="009D60E7" w:rsidRPr="00147587" w:rsidRDefault="009D60E7" w:rsidP="009D60E7">
      <w:pPr>
        <w:keepNext/>
        <w:suppressAutoHyphens/>
        <w:autoSpaceDN w:val="0"/>
        <w:textAlignment w:val="baseline"/>
        <w:rPr>
          <w:b/>
          <w:sz w:val="24"/>
          <w:szCs w:val="24"/>
        </w:rPr>
      </w:pPr>
      <w:r w:rsidRPr="00147587">
        <w:rPr>
          <w:b/>
          <w:sz w:val="24"/>
          <w:szCs w:val="24"/>
        </w:rPr>
        <w:t>Certificación de Calidad de la Empresa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128"/>
        <w:gridCol w:w="2352"/>
        <w:gridCol w:w="2014"/>
      </w:tblGrid>
      <w:tr w:rsidR="009D60E7" w:rsidRPr="001119B3" w14:paraId="68EBA7EB" w14:textId="77777777">
        <w:trPr>
          <w:trHeight w:val="20"/>
        </w:trPr>
        <w:tc>
          <w:tcPr>
            <w:tcW w:w="6799" w:type="dxa"/>
            <w:gridSpan w:val="2"/>
            <w:vAlign w:val="center"/>
          </w:tcPr>
          <w:p w14:paraId="06BB936C" w14:textId="77777777" w:rsidR="009D60E7" w:rsidRPr="00147587" w:rsidRDefault="009D60E7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b/>
              </w:rPr>
            </w:pPr>
            <w:r w:rsidRPr="00147587">
              <w:rPr>
                <w:b/>
              </w:rPr>
              <w:t>Concepto</w:t>
            </w:r>
          </w:p>
        </w:tc>
        <w:tc>
          <w:tcPr>
            <w:tcW w:w="2098" w:type="dxa"/>
            <w:vAlign w:val="center"/>
          </w:tcPr>
          <w:p w14:paraId="6513387A" w14:textId="77777777" w:rsidR="009D60E7" w:rsidRPr="00147587" w:rsidRDefault="009D60E7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b/>
              </w:rPr>
            </w:pPr>
            <w:r w:rsidRPr="00147587">
              <w:rPr>
                <w:b/>
              </w:rPr>
              <w:t>Puntos</w:t>
            </w:r>
          </w:p>
          <w:p w14:paraId="2D6A7A89" w14:textId="77777777" w:rsidR="009D60E7" w:rsidRPr="00147587" w:rsidRDefault="009D60E7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b/>
              </w:rPr>
            </w:pPr>
            <w:r w:rsidRPr="00147587">
              <w:rPr>
                <w:b/>
              </w:rPr>
              <w:t>(máximo 10)</w:t>
            </w:r>
          </w:p>
        </w:tc>
      </w:tr>
      <w:tr w:rsidR="009D60E7" w:rsidRPr="001119B3" w14:paraId="7582777E" w14:textId="77777777">
        <w:trPr>
          <w:trHeight w:val="20"/>
        </w:trPr>
        <w:tc>
          <w:tcPr>
            <w:tcW w:w="4361" w:type="dxa"/>
            <w:vMerge w:val="restart"/>
            <w:vAlign w:val="center"/>
          </w:tcPr>
          <w:p w14:paraId="3395CD85" w14:textId="77777777" w:rsidR="009D60E7" w:rsidRPr="00147587" w:rsidRDefault="009D60E7">
            <w:pPr>
              <w:spacing w:after="0"/>
            </w:pPr>
            <w:r w:rsidRPr="00147587">
              <w:t>Presentación de certificación en calidad.</w:t>
            </w:r>
          </w:p>
        </w:tc>
        <w:tc>
          <w:tcPr>
            <w:tcW w:w="2438" w:type="dxa"/>
            <w:vAlign w:val="center"/>
          </w:tcPr>
          <w:p w14:paraId="14FA376B" w14:textId="77777777" w:rsidR="009D60E7" w:rsidRPr="00147587" w:rsidRDefault="009D60E7">
            <w:pPr>
              <w:keepNext/>
              <w:suppressAutoHyphens/>
              <w:autoSpaceDN w:val="0"/>
              <w:spacing w:after="0" w:line="240" w:lineRule="auto"/>
              <w:textAlignment w:val="baseline"/>
            </w:pPr>
            <w:r w:rsidRPr="00147587">
              <w:t>Sin datos</w:t>
            </w:r>
          </w:p>
        </w:tc>
        <w:tc>
          <w:tcPr>
            <w:tcW w:w="2098" w:type="dxa"/>
          </w:tcPr>
          <w:p w14:paraId="5E2CBE04" w14:textId="77777777" w:rsidR="009D60E7" w:rsidRPr="00147587" w:rsidRDefault="009D60E7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147587">
              <w:t>0</w:t>
            </w:r>
          </w:p>
        </w:tc>
      </w:tr>
      <w:tr w:rsidR="009D60E7" w:rsidRPr="001119B3" w14:paraId="22FF24DB" w14:textId="77777777">
        <w:trPr>
          <w:trHeight w:val="20"/>
        </w:trPr>
        <w:tc>
          <w:tcPr>
            <w:tcW w:w="4361" w:type="dxa"/>
            <w:vMerge/>
            <w:vAlign w:val="center"/>
          </w:tcPr>
          <w:p w14:paraId="292F0706" w14:textId="77777777" w:rsidR="009D60E7" w:rsidRPr="00147587" w:rsidRDefault="009D60E7"/>
        </w:tc>
        <w:tc>
          <w:tcPr>
            <w:tcW w:w="2438" w:type="dxa"/>
            <w:vAlign w:val="center"/>
          </w:tcPr>
          <w:p w14:paraId="0C2D3A8A" w14:textId="77777777" w:rsidR="009D60E7" w:rsidRPr="00147587" w:rsidRDefault="009D60E7">
            <w:pPr>
              <w:keepNext/>
              <w:suppressAutoHyphens/>
              <w:autoSpaceDN w:val="0"/>
              <w:spacing w:after="0" w:line="240" w:lineRule="auto"/>
              <w:textAlignment w:val="baseline"/>
            </w:pPr>
            <w:r w:rsidRPr="00147587">
              <w:t>En trámite</w:t>
            </w:r>
          </w:p>
        </w:tc>
        <w:tc>
          <w:tcPr>
            <w:tcW w:w="2098" w:type="dxa"/>
          </w:tcPr>
          <w:p w14:paraId="3E2B6CF1" w14:textId="77777777" w:rsidR="009D60E7" w:rsidRPr="00147587" w:rsidRDefault="009D60E7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147587">
              <w:t>3</w:t>
            </w:r>
          </w:p>
        </w:tc>
      </w:tr>
      <w:tr w:rsidR="009D60E7" w:rsidRPr="00E522B7" w14:paraId="58F749E7" w14:textId="77777777">
        <w:trPr>
          <w:trHeight w:val="20"/>
        </w:trPr>
        <w:tc>
          <w:tcPr>
            <w:tcW w:w="4361" w:type="dxa"/>
            <w:vMerge/>
            <w:vAlign w:val="center"/>
          </w:tcPr>
          <w:p w14:paraId="3135AE17" w14:textId="77777777" w:rsidR="009D60E7" w:rsidRPr="00147587" w:rsidRDefault="009D60E7"/>
        </w:tc>
        <w:tc>
          <w:tcPr>
            <w:tcW w:w="2438" w:type="dxa"/>
            <w:vAlign w:val="center"/>
          </w:tcPr>
          <w:p w14:paraId="73647B99" w14:textId="77777777" w:rsidR="009D60E7" w:rsidRPr="00147587" w:rsidRDefault="009D60E7">
            <w:pPr>
              <w:keepNext/>
              <w:suppressAutoHyphens/>
              <w:autoSpaceDN w:val="0"/>
              <w:spacing w:after="0" w:line="240" w:lineRule="auto"/>
              <w:textAlignment w:val="baseline"/>
            </w:pPr>
            <w:r w:rsidRPr="00147587">
              <w:t>Certificación vigente</w:t>
            </w:r>
          </w:p>
        </w:tc>
        <w:tc>
          <w:tcPr>
            <w:tcW w:w="2098" w:type="dxa"/>
          </w:tcPr>
          <w:p w14:paraId="70E69537" w14:textId="77777777" w:rsidR="009D60E7" w:rsidRPr="00E522B7" w:rsidRDefault="009D60E7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147587">
              <w:t>10</w:t>
            </w:r>
          </w:p>
        </w:tc>
      </w:tr>
    </w:tbl>
    <w:p w14:paraId="21DB048D" w14:textId="77777777" w:rsidR="009D60E7" w:rsidRDefault="009D60E7" w:rsidP="009D60E7"/>
    <w:p w14:paraId="6D64A417" w14:textId="77777777" w:rsidR="009D60E7" w:rsidRDefault="009D60E7" w:rsidP="009D60E7">
      <w:pPr>
        <w:spacing w:after="0" w:line="240" w:lineRule="auto"/>
        <w:textAlignment w:val="baseline"/>
        <w:rPr>
          <w:rFonts w:ascii="Calibri" w:eastAsia="Times New Roman" w:hAnsi="Calibri" w:cs="Calibri"/>
          <w:lang w:eastAsia="es-UY"/>
        </w:rPr>
      </w:pPr>
    </w:p>
    <w:p w14:paraId="411A14A8" w14:textId="3FA6645A" w:rsidR="00D305E1" w:rsidRPr="00D305E1" w:rsidRDefault="00D305E1" w:rsidP="009D60E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UY"/>
        </w:rPr>
      </w:pPr>
      <w:r w:rsidRPr="00D305E1">
        <w:rPr>
          <w:rFonts w:ascii="Calibri" w:eastAsia="Times New Roman" w:hAnsi="Calibri" w:cs="Calibri"/>
          <w:lang w:eastAsia="es-UY"/>
        </w:rPr>
        <w:t> </w:t>
      </w:r>
    </w:p>
    <w:p w14:paraId="7AD02291" w14:textId="66371BD5" w:rsidR="00D305E1" w:rsidRPr="00D305E1" w:rsidRDefault="00D305E1" w:rsidP="523C7791">
      <w:pPr>
        <w:spacing w:after="0" w:line="240" w:lineRule="auto"/>
        <w:ind w:left="420"/>
        <w:textAlignment w:val="baseline"/>
        <w:rPr>
          <w:rFonts w:ascii="Segoe UI" w:eastAsia="Times New Roman" w:hAnsi="Segoe UI" w:cs="Segoe UI"/>
          <w:sz w:val="18"/>
          <w:szCs w:val="18"/>
          <w:highlight w:val="yellow"/>
          <w:lang w:eastAsia="es-UY"/>
        </w:rPr>
      </w:pPr>
    </w:p>
    <w:p w14:paraId="3F647783" w14:textId="690DDD68" w:rsidR="00D305E1" w:rsidRPr="00D305E1" w:rsidRDefault="00D305E1" w:rsidP="523C779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highlight w:val="yellow"/>
          <w:lang w:eastAsia="es-UY"/>
        </w:rPr>
      </w:pPr>
    </w:p>
    <w:p w14:paraId="03CE614A" w14:textId="282A016B" w:rsidR="00D305E1" w:rsidRPr="00D305E1" w:rsidRDefault="00D305E1" w:rsidP="523C77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highlight w:val="yellow"/>
          <w:lang w:eastAsia="es-UY"/>
        </w:rPr>
      </w:pPr>
    </w:p>
    <w:p w14:paraId="1F77167F" w14:textId="5E7771E4" w:rsidR="00D305E1" w:rsidRPr="00D305E1" w:rsidRDefault="00D305E1" w:rsidP="523C7791">
      <w:pPr>
        <w:spacing w:after="0" w:line="240" w:lineRule="auto"/>
        <w:textAlignment w:val="baseline"/>
        <w:rPr>
          <w:rFonts w:ascii="Calibri" w:eastAsia="Times New Roman" w:hAnsi="Calibri" w:cs="Calibri"/>
          <w:highlight w:val="yellow"/>
          <w:lang w:eastAsia="es-UY"/>
        </w:rPr>
      </w:pPr>
    </w:p>
    <w:p w14:paraId="36A6CBF9" w14:textId="6E851CB7" w:rsidR="00D305E1" w:rsidRPr="00D305E1" w:rsidRDefault="00D305E1" w:rsidP="523C77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highlight w:val="yellow"/>
          <w:lang w:eastAsia="es-UY"/>
        </w:rPr>
      </w:pPr>
    </w:p>
    <w:p w14:paraId="3C9E0850" w14:textId="4CB15316" w:rsidR="00D305E1" w:rsidRPr="00D305E1" w:rsidRDefault="00D305E1" w:rsidP="523C779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highlight w:val="yellow"/>
          <w:lang w:eastAsia="es-UY"/>
        </w:rPr>
      </w:pPr>
    </w:p>
    <w:p w14:paraId="22063DB3" w14:textId="49CD5E84" w:rsidR="00D305E1" w:rsidRPr="00D305E1" w:rsidRDefault="00D305E1" w:rsidP="523C7791">
      <w:pPr>
        <w:spacing w:after="0" w:line="240" w:lineRule="auto"/>
        <w:ind w:left="1980" w:right="-150"/>
        <w:textAlignment w:val="baseline"/>
        <w:rPr>
          <w:rFonts w:ascii="Segoe UI" w:eastAsia="Times New Roman" w:hAnsi="Segoe UI" w:cs="Segoe UI"/>
          <w:sz w:val="18"/>
          <w:szCs w:val="18"/>
          <w:highlight w:val="yellow"/>
          <w:lang w:eastAsia="es-UY"/>
        </w:rPr>
      </w:pPr>
    </w:p>
    <w:p w14:paraId="2FB91F88" w14:textId="6777B4D9" w:rsidR="00D305E1" w:rsidRPr="00D305E1" w:rsidRDefault="00D305E1" w:rsidP="523C7791">
      <w:pPr>
        <w:spacing w:after="0" w:line="240" w:lineRule="auto"/>
        <w:ind w:left="1980"/>
        <w:textAlignment w:val="baseline"/>
        <w:rPr>
          <w:rFonts w:ascii="Segoe UI" w:eastAsia="Times New Roman" w:hAnsi="Segoe UI" w:cs="Segoe UI"/>
          <w:sz w:val="18"/>
          <w:szCs w:val="18"/>
          <w:highlight w:val="yellow"/>
          <w:lang w:eastAsia="es-UY"/>
        </w:rPr>
      </w:pPr>
    </w:p>
    <w:p w14:paraId="6BFB6392" w14:textId="7661C8F6" w:rsidR="00D305E1" w:rsidRPr="00D305E1" w:rsidRDefault="00D305E1" w:rsidP="523C779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highlight w:val="yellow"/>
          <w:lang w:eastAsia="es-UY"/>
        </w:rPr>
      </w:pPr>
    </w:p>
    <w:p w14:paraId="1C1F156F" w14:textId="77777777" w:rsidR="000B693D" w:rsidRDefault="000B693D" w:rsidP="523C7791">
      <w:pPr>
        <w:rPr>
          <w:highlight w:val="yellow"/>
        </w:rPr>
      </w:pPr>
    </w:p>
    <w:sectPr w:rsidR="000B693D">
      <w:headerReference w:type="default" r:id="rId15"/>
      <w:footerReference w:type="defaul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33659" w14:textId="77777777" w:rsidR="009F7C4A" w:rsidRDefault="009F7C4A" w:rsidP="00D305E1">
      <w:pPr>
        <w:spacing w:after="0" w:line="240" w:lineRule="auto"/>
      </w:pPr>
      <w:r>
        <w:separator/>
      </w:r>
    </w:p>
  </w:endnote>
  <w:endnote w:type="continuationSeparator" w:id="0">
    <w:p w14:paraId="16C822A2" w14:textId="77777777" w:rsidR="009F7C4A" w:rsidRDefault="009F7C4A" w:rsidP="00D305E1">
      <w:pPr>
        <w:spacing w:after="0" w:line="240" w:lineRule="auto"/>
      </w:pPr>
      <w:r>
        <w:continuationSeparator/>
      </w:r>
    </w:p>
  </w:endnote>
  <w:endnote w:type="continuationNotice" w:id="1">
    <w:p w14:paraId="79846DCB" w14:textId="77777777" w:rsidR="009F7C4A" w:rsidRDefault="009F7C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58D1440F" w14:paraId="138F2DBF" w14:textId="77777777" w:rsidTr="58D1440F">
      <w:trPr>
        <w:trHeight w:val="300"/>
      </w:trPr>
      <w:tc>
        <w:tcPr>
          <w:tcW w:w="2830" w:type="dxa"/>
        </w:tcPr>
        <w:p w14:paraId="3830AECD" w14:textId="2344DD12" w:rsidR="58D1440F" w:rsidRDefault="58D1440F" w:rsidP="58D1440F">
          <w:pPr>
            <w:pStyle w:val="Encabezado"/>
            <w:ind w:left="-115"/>
          </w:pPr>
        </w:p>
      </w:tc>
      <w:tc>
        <w:tcPr>
          <w:tcW w:w="2830" w:type="dxa"/>
        </w:tcPr>
        <w:p w14:paraId="40DDB99C" w14:textId="7BA03F2D" w:rsidR="58D1440F" w:rsidRDefault="58D1440F" w:rsidP="58D1440F">
          <w:pPr>
            <w:pStyle w:val="Encabezado"/>
            <w:jc w:val="center"/>
          </w:pPr>
        </w:p>
      </w:tc>
      <w:tc>
        <w:tcPr>
          <w:tcW w:w="2830" w:type="dxa"/>
        </w:tcPr>
        <w:p w14:paraId="218A12A6" w14:textId="5272C4F5" w:rsidR="58D1440F" w:rsidRDefault="58D1440F" w:rsidP="58D1440F">
          <w:pPr>
            <w:pStyle w:val="Encabezado"/>
            <w:ind w:right="-115"/>
            <w:jc w:val="right"/>
          </w:pPr>
        </w:p>
      </w:tc>
    </w:tr>
  </w:tbl>
  <w:p w14:paraId="3FC51A0E" w14:textId="5AFB091C" w:rsidR="58D1440F" w:rsidRDefault="58D1440F" w:rsidP="58D144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D165E" w14:textId="77777777" w:rsidR="009F7C4A" w:rsidRDefault="009F7C4A" w:rsidP="00D305E1">
      <w:pPr>
        <w:spacing w:after="0" w:line="240" w:lineRule="auto"/>
      </w:pPr>
      <w:r>
        <w:separator/>
      </w:r>
    </w:p>
  </w:footnote>
  <w:footnote w:type="continuationSeparator" w:id="0">
    <w:p w14:paraId="4879E976" w14:textId="77777777" w:rsidR="009F7C4A" w:rsidRDefault="009F7C4A" w:rsidP="00D305E1">
      <w:pPr>
        <w:spacing w:after="0" w:line="240" w:lineRule="auto"/>
      </w:pPr>
      <w:r>
        <w:continuationSeparator/>
      </w:r>
    </w:p>
  </w:footnote>
  <w:footnote w:type="continuationNotice" w:id="1">
    <w:p w14:paraId="3ED89728" w14:textId="77777777" w:rsidR="009F7C4A" w:rsidRDefault="009F7C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54DE" w14:textId="4EB1A3B0" w:rsidR="00736E73" w:rsidRPr="004D3859" w:rsidRDefault="00736E73" w:rsidP="00C52C7F">
    <w:pPr>
      <w:pStyle w:val="Encabezado"/>
      <w:jc w:val="right"/>
      <w:rPr>
        <w:i/>
        <w:sz w:val="20"/>
        <w:szCs w:val="20"/>
      </w:rPr>
    </w:pPr>
    <w:r w:rsidRPr="004D3859">
      <w:rPr>
        <w:i/>
        <w:sz w:val="20"/>
        <w:szCs w:val="20"/>
      </w:rPr>
      <w:t xml:space="preserve">Sección </w:t>
    </w:r>
    <w:r>
      <w:rPr>
        <w:i/>
        <w:sz w:val="20"/>
        <w:szCs w:val="20"/>
      </w:rPr>
      <w:t>2</w:t>
    </w:r>
    <w:r w:rsidRPr="004D3859">
      <w:rPr>
        <w:i/>
        <w:sz w:val="20"/>
        <w:szCs w:val="20"/>
      </w:rPr>
      <w:t xml:space="preserve">: </w:t>
    </w:r>
    <w:r>
      <w:rPr>
        <w:i/>
        <w:sz w:val="20"/>
        <w:szCs w:val="20"/>
      </w:rPr>
      <w:t>Datos del llamado</w:t>
    </w:r>
  </w:p>
  <w:p w14:paraId="14C27E13" w14:textId="732D8D7F" w:rsidR="00736E73" w:rsidRDefault="0DC83EA7" w:rsidP="0DC83EA7">
    <w:pPr>
      <w:pStyle w:val="Encabezado"/>
      <w:pBdr>
        <w:bottom w:val="single" w:sz="6" w:space="1" w:color="auto"/>
      </w:pBdr>
      <w:jc w:val="right"/>
      <w:rPr>
        <w:i/>
        <w:iCs/>
        <w:sz w:val="20"/>
        <w:szCs w:val="20"/>
      </w:rPr>
    </w:pPr>
    <w:r w:rsidRPr="0DC83EA7">
      <w:rPr>
        <w:i/>
        <w:iCs/>
        <w:sz w:val="20"/>
        <w:szCs w:val="20"/>
      </w:rPr>
      <w:t>Llamado 01/2026– Convenio SND CND.</w:t>
    </w:r>
  </w:p>
  <w:p w14:paraId="11E72C13" w14:textId="77777777" w:rsidR="00736E73" w:rsidRDefault="00736E73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tERo4J/i" int2:invalidationBookmarkName="" int2:hashCode="RLWIFNnNl1e0U2" int2:id="0Fxaxo5G">
      <int2:state int2:value="Rejected" int2:type="LegacyProofing"/>
    </int2:bookmark>
    <int2:bookmark int2:bookmarkName="_Int_1VkRzq/V" int2:invalidationBookmarkName="" int2:hashCode="EqRHtr2mYR8coP" int2:id="9jNbvcX7">
      <int2:state int2:value="Rejected" int2:type="LegacyProofing"/>
    </int2:bookmark>
    <int2:bookmark int2:bookmarkName="_Int_lGiovD6y" int2:invalidationBookmarkName="" int2:hashCode="EqRHtr2mYR8coP" int2:id="OwAgg5vh">
      <int2:state int2:value="Rejected" int2:type="LegacyProofing"/>
    </int2:bookmark>
    <int2:bookmark int2:bookmarkName="_Int_7k63DDIE" int2:invalidationBookmarkName="" int2:hashCode="EqRHtr2mYR8coP" int2:id="U/Rh8AXB">
      <int2:state int2:value="Rejected" int2:type="LegacyProofing"/>
    </int2:bookmark>
    <int2:bookmark int2:bookmarkName="_Int_Z7rpHqC7" int2:invalidationBookmarkName="" int2:hashCode="EqRHtr2mYR8coP" int2:id="Wpr2H7yJ">
      <int2:state int2:value="Rejected" int2:type="LegacyProofing"/>
    </int2:bookmark>
    <int2:bookmark int2:bookmarkName="_Int_T6kQ1RGf" int2:invalidationBookmarkName="" int2:hashCode="RLWIFNnNl1e0U2" int2:id="rlSZkclu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7058F"/>
    <w:multiLevelType w:val="hybridMultilevel"/>
    <w:tmpl w:val="688066A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A0E0A"/>
    <w:multiLevelType w:val="multilevel"/>
    <w:tmpl w:val="A4EA29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DE56FA"/>
    <w:multiLevelType w:val="hybridMultilevel"/>
    <w:tmpl w:val="EE12DA62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52A56"/>
    <w:multiLevelType w:val="multilevel"/>
    <w:tmpl w:val="CBB43B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542CA2"/>
    <w:multiLevelType w:val="multilevel"/>
    <w:tmpl w:val="EBEED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4AA769"/>
    <w:multiLevelType w:val="hybridMultilevel"/>
    <w:tmpl w:val="1C4298F6"/>
    <w:lvl w:ilvl="0" w:tplc="7F1A9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54A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1A8D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9044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0ABE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5CB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27C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14F8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B272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330E62"/>
    <w:multiLevelType w:val="hybridMultilevel"/>
    <w:tmpl w:val="EAA2FF20"/>
    <w:lvl w:ilvl="0" w:tplc="F84AB5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B21B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184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02E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9AE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AC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488C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0CFA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B4A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405593">
    <w:abstractNumId w:val="5"/>
  </w:num>
  <w:num w:numId="2" w16cid:durableId="504514838">
    <w:abstractNumId w:val="6"/>
  </w:num>
  <w:num w:numId="3" w16cid:durableId="859510110">
    <w:abstractNumId w:val="4"/>
  </w:num>
  <w:num w:numId="4" w16cid:durableId="1147239988">
    <w:abstractNumId w:val="1"/>
  </w:num>
  <w:num w:numId="5" w16cid:durableId="318658900">
    <w:abstractNumId w:val="3"/>
  </w:num>
  <w:num w:numId="6" w16cid:durableId="178083392">
    <w:abstractNumId w:val="0"/>
  </w:num>
  <w:num w:numId="7" w16cid:durableId="503517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5E1"/>
    <w:rsid w:val="00000038"/>
    <w:rsid w:val="000020FF"/>
    <w:rsid w:val="00005D7B"/>
    <w:rsid w:val="000067E6"/>
    <w:rsid w:val="000103E3"/>
    <w:rsid w:val="00017EDC"/>
    <w:rsid w:val="00030A2F"/>
    <w:rsid w:val="00040B9E"/>
    <w:rsid w:val="000477E2"/>
    <w:rsid w:val="0005229D"/>
    <w:rsid w:val="00052661"/>
    <w:rsid w:val="000762D5"/>
    <w:rsid w:val="00090D24"/>
    <w:rsid w:val="00093E31"/>
    <w:rsid w:val="000A0AF7"/>
    <w:rsid w:val="000A3D68"/>
    <w:rsid w:val="000A534A"/>
    <w:rsid w:val="000B693D"/>
    <w:rsid w:val="000D11E6"/>
    <w:rsid w:val="000D17DF"/>
    <w:rsid w:val="000D3B74"/>
    <w:rsid w:val="000F2A3A"/>
    <w:rsid w:val="001237E8"/>
    <w:rsid w:val="001312E5"/>
    <w:rsid w:val="00132B00"/>
    <w:rsid w:val="00133B43"/>
    <w:rsid w:val="00134C84"/>
    <w:rsid w:val="0014131D"/>
    <w:rsid w:val="00145933"/>
    <w:rsid w:val="00150B2D"/>
    <w:rsid w:val="001615C6"/>
    <w:rsid w:val="00161809"/>
    <w:rsid w:val="00177BE6"/>
    <w:rsid w:val="001822D9"/>
    <w:rsid w:val="0018348E"/>
    <w:rsid w:val="00193D22"/>
    <w:rsid w:val="00195971"/>
    <w:rsid w:val="001B7A28"/>
    <w:rsid w:val="001D419D"/>
    <w:rsid w:val="001D6066"/>
    <w:rsid w:val="001E1727"/>
    <w:rsid w:val="001F5C07"/>
    <w:rsid w:val="001F7E1D"/>
    <w:rsid w:val="002040B2"/>
    <w:rsid w:val="00207606"/>
    <w:rsid w:val="002146D1"/>
    <w:rsid w:val="002162E8"/>
    <w:rsid w:val="002266C3"/>
    <w:rsid w:val="00230FC0"/>
    <w:rsid w:val="00242026"/>
    <w:rsid w:val="00251475"/>
    <w:rsid w:val="00252A87"/>
    <w:rsid w:val="00261F56"/>
    <w:rsid w:val="00264E69"/>
    <w:rsid w:val="00267E5F"/>
    <w:rsid w:val="0027523C"/>
    <w:rsid w:val="00280BCA"/>
    <w:rsid w:val="00293DCB"/>
    <w:rsid w:val="0029461A"/>
    <w:rsid w:val="002A094F"/>
    <w:rsid w:val="002B113B"/>
    <w:rsid w:val="002B57D3"/>
    <w:rsid w:val="002B60C7"/>
    <w:rsid w:val="002C0B8E"/>
    <w:rsid w:val="002C17C3"/>
    <w:rsid w:val="002C7B8F"/>
    <w:rsid w:val="002C7F7A"/>
    <w:rsid w:val="002D0560"/>
    <w:rsid w:val="002D4C78"/>
    <w:rsid w:val="002F305E"/>
    <w:rsid w:val="002F4BF1"/>
    <w:rsid w:val="00300572"/>
    <w:rsid w:val="00307B80"/>
    <w:rsid w:val="003105DB"/>
    <w:rsid w:val="003170AF"/>
    <w:rsid w:val="00321F36"/>
    <w:rsid w:val="00325BBB"/>
    <w:rsid w:val="003378D5"/>
    <w:rsid w:val="00366453"/>
    <w:rsid w:val="00375790"/>
    <w:rsid w:val="0037627E"/>
    <w:rsid w:val="003779C2"/>
    <w:rsid w:val="00380A46"/>
    <w:rsid w:val="003A1734"/>
    <w:rsid w:val="003B18FB"/>
    <w:rsid w:val="003B36B4"/>
    <w:rsid w:val="003C1872"/>
    <w:rsid w:val="003C1CE6"/>
    <w:rsid w:val="003C77A4"/>
    <w:rsid w:val="003E5B48"/>
    <w:rsid w:val="003F03B1"/>
    <w:rsid w:val="00404BAE"/>
    <w:rsid w:val="004075DE"/>
    <w:rsid w:val="00415A34"/>
    <w:rsid w:val="004247BE"/>
    <w:rsid w:val="004271BB"/>
    <w:rsid w:val="004345D5"/>
    <w:rsid w:val="004413E7"/>
    <w:rsid w:val="0044147C"/>
    <w:rsid w:val="00453FF6"/>
    <w:rsid w:val="00466CB2"/>
    <w:rsid w:val="004850C8"/>
    <w:rsid w:val="0049076E"/>
    <w:rsid w:val="00495A44"/>
    <w:rsid w:val="00496DA8"/>
    <w:rsid w:val="004A7D0D"/>
    <w:rsid w:val="004C32F9"/>
    <w:rsid w:val="004C624D"/>
    <w:rsid w:val="004D240A"/>
    <w:rsid w:val="004D41BB"/>
    <w:rsid w:val="004D4F69"/>
    <w:rsid w:val="004E42EA"/>
    <w:rsid w:val="004E671A"/>
    <w:rsid w:val="004F2125"/>
    <w:rsid w:val="004F5787"/>
    <w:rsid w:val="00503D87"/>
    <w:rsid w:val="00522A0A"/>
    <w:rsid w:val="00524E60"/>
    <w:rsid w:val="0052773E"/>
    <w:rsid w:val="0053148D"/>
    <w:rsid w:val="005374FA"/>
    <w:rsid w:val="005556BE"/>
    <w:rsid w:val="00557D5F"/>
    <w:rsid w:val="00573525"/>
    <w:rsid w:val="00576F71"/>
    <w:rsid w:val="005A5987"/>
    <w:rsid w:val="005A7977"/>
    <w:rsid w:val="005B7093"/>
    <w:rsid w:val="005C78B6"/>
    <w:rsid w:val="005D6474"/>
    <w:rsid w:val="005D71F3"/>
    <w:rsid w:val="005F7F27"/>
    <w:rsid w:val="0061606D"/>
    <w:rsid w:val="00616AE8"/>
    <w:rsid w:val="0062010D"/>
    <w:rsid w:val="006447C1"/>
    <w:rsid w:val="00646ADE"/>
    <w:rsid w:val="00651D2B"/>
    <w:rsid w:val="00652C1B"/>
    <w:rsid w:val="0067453A"/>
    <w:rsid w:val="00675160"/>
    <w:rsid w:val="00690F72"/>
    <w:rsid w:val="0069794B"/>
    <w:rsid w:val="006B690A"/>
    <w:rsid w:val="006B6FBA"/>
    <w:rsid w:val="006C1B1F"/>
    <w:rsid w:val="006D0E3F"/>
    <w:rsid w:val="006D3331"/>
    <w:rsid w:val="006D7386"/>
    <w:rsid w:val="006E6027"/>
    <w:rsid w:val="00703809"/>
    <w:rsid w:val="00710B15"/>
    <w:rsid w:val="00710E8A"/>
    <w:rsid w:val="00722DFF"/>
    <w:rsid w:val="007240D2"/>
    <w:rsid w:val="00724C2A"/>
    <w:rsid w:val="0072515E"/>
    <w:rsid w:val="00730753"/>
    <w:rsid w:val="00736E73"/>
    <w:rsid w:val="0075731D"/>
    <w:rsid w:val="00757DC9"/>
    <w:rsid w:val="0076134E"/>
    <w:rsid w:val="0076558C"/>
    <w:rsid w:val="007711E1"/>
    <w:rsid w:val="00771286"/>
    <w:rsid w:val="00773C68"/>
    <w:rsid w:val="00774E08"/>
    <w:rsid w:val="007862BE"/>
    <w:rsid w:val="00787F85"/>
    <w:rsid w:val="007900A9"/>
    <w:rsid w:val="007A0C0B"/>
    <w:rsid w:val="007A33EC"/>
    <w:rsid w:val="007A70B6"/>
    <w:rsid w:val="007B0433"/>
    <w:rsid w:val="007B5DF8"/>
    <w:rsid w:val="007C32D8"/>
    <w:rsid w:val="007D1AD0"/>
    <w:rsid w:val="007E2FFB"/>
    <w:rsid w:val="007E7BAF"/>
    <w:rsid w:val="007F3B87"/>
    <w:rsid w:val="00800D7D"/>
    <w:rsid w:val="00801CCD"/>
    <w:rsid w:val="00801ECA"/>
    <w:rsid w:val="00805ACB"/>
    <w:rsid w:val="00816F87"/>
    <w:rsid w:val="00820EB4"/>
    <w:rsid w:val="008222A2"/>
    <w:rsid w:val="008339D8"/>
    <w:rsid w:val="00840CA7"/>
    <w:rsid w:val="00841560"/>
    <w:rsid w:val="00843001"/>
    <w:rsid w:val="00851FB7"/>
    <w:rsid w:val="008523D2"/>
    <w:rsid w:val="00852C82"/>
    <w:rsid w:val="00856712"/>
    <w:rsid w:val="00862DD9"/>
    <w:rsid w:val="008746D0"/>
    <w:rsid w:val="00876C3E"/>
    <w:rsid w:val="00884894"/>
    <w:rsid w:val="00885BAD"/>
    <w:rsid w:val="0089733E"/>
    <w:rsid w:val="008B7CB1"/>
    <w:rsid w:val="008C2465"/>
    <w:rsid w:val="008C2ED2"/>
    <w:rsid w:val="008C6543"/>
    <w:rsid w:val="008D252F"/>
    <w:rsid w:val="008E1417"/>
    <w:rsid w:val="008E2F1F"/>
    <w:rsid w:val="008F1059"/>
    <w:rsid w:val="00902980"/>
    <w:rsid w:val="009209E8"/>
    <w:rsid w:val="0092373C"/>
    <w:rsid w:val="0093320B"/>
    <w:rsid w:val="00934812"/>
    <w:rsid w:val="0093620D"/>
    <w:rsid w:val="0094233F"/>
    <w:rsid w:val="00947CDD"/>
    <w:rsid w:val="00950210"/>
    <w:rsid w:val="0095101C"/>
    <w:rsid w:val="00953188"/>
    <w:rsid w:val="00963964"/>
    <w:rsid w:val="00970E21"/>
    <w:rsid w:val="0097114E"/>
    <w:rsid w:val="00976CDB"/>
    <w:rsid w:val="0098547A"/>
    <w:rsid w:val="00985895"/>
    <w:rsid w:val="009A2739"/>
    <w:rsid w:val="009A5C44"/>
    <w:rsid w:val="009A7301"/>
    <w:rsid w:val="009B3E52"/>
    <w:rsid w:val="009B54D0"/>
    <w:rsid w:val="009B6220"/>
    <w:rsid w:val="009B79F4"/>
    <w:rsid w:val="009C509F"/>
    <w:rsid w:val="009D0E69"/>
    <w:rsid w:val="009D27EB"/>
    <w:rsid w:val="009D507E"/>
    <w:rsid w:val="009D60E7"/>
    <w:rsid w:val="009F23ED"/>
    <w:rsid w:val="009F7C4A"/>
    <w:rsid w:val="00A008A8"/>
    <w:rsid w:val="00A06BEC"/>
    <w:rsid w:val="00A1045B"/>
    <w:rsid w:val="00A25C3F"/>
    <w:rsid w:val="00A26139"/>
    <w:rsid w:val="00A274EA"/>
    <w:rsid w:val="00A32610"/>
    <w:rsid w:val="00A418B7"/>
    <w:rsid w:val="00A50955"/>
    <w:rsid w:val="00A56665"/>
    <w:rsid w:val="00A66277"/>
    <w:rsid w:val="00A66531"/>
    <w:rsid w:val="00A73CFB"/>
    <w:rsid w:val="00A81031"/>
    <w:rsid w:val="00A84365"/>
    <w:rsid w:val="00A86E57"/>
    <w:rsid w:val="00A8761E"/>
    <w:rsid w:val="00A90AAD"/>
    <w:rsid w:val="00A90CA0"/>
    <w:rsid w:val="00A927B0"/>
    <w:rsid w:val="00A93C61"/>
    <w:rsid w:val="00AA0931"/>
    <w:rsid w:val="00AA4B42"/>
    <w:rsid w:val="00AB21E4"/>
    <w:rsid w:val="00AB450A"/>
    <w:rsid w:val="00AD0A2A"/>
    <w:rsid w:val="00AD7548"/>
    <w:rsid w:val="00AE1898"/>
    <w:rsid w:val="00AE309E"/>
    <w:rsid w:val="00AE4723"/>
    <w:rsid w:val="00AE647C"/>
    <w:rsid w:val="00AF1F60"/>
    <w:rsid w:val="00AF442F"/>
    <w:rsid w:val="00AF6A47"/>
    <w:rsid w:val="00B014ED"/>
    <w:rsid w:val="00B1298A"/>
    <w:rsid w:val="00B3602C"/>
    <w:rsid w:val="00B84979"/>
    <w:rsid w:val="00B87452"/>
    <w:rsid w:val="00B922B4"/>
    <w:rsid w:val="00B93620"/>
    <w:rsid w:val="00BC7BC5"/>
    <w:rsid w:val="00BE0919"/>
    <w:rsid w:val="00BE2A23"/>
    <w:rsid w:val="00BE4937"/>
    <w:rsid w:val="00BF28F2"/>
    <w:rsid w:val="00C01FD6"/>
    <w:rsid w:val="00C230BE"/>
    <w:rsid w:val="00C25715"/>
    <w:rsid w:val="00C37F5F"/>
    <w:rsid w:val="00C41FBC"/>
    <w:rsid w:val="00C45DCB"/>
    <w:rsid w:val="00C52C7F"/>
    <w:rsid w:val="00C55466"/>
    <w:rsid w:val="00C61B02"/>
    <w:rsid w:val="00C75782"/>
    <w:rsid w:val="00CA3AD8"/>
    <w:rsid w:val="00CA55E5"/>
    <w:rsid w:val="00CA7045"/>
    <w:rsid w:val="00CA762B"/>
    <w:rsid w:val="00CB04E6"/>
    <w:rsid w:val="00CB679F"/>
    <w:rsid w:val="00CC52CD"/>
    <w:rsid w:val="00CC70D7"/>
    <w:rsid w:val="00CD7949"/>
    <w:rsid w:val="00CE1772"/>
    <w:rsid w:val="00CE55E3"/>
    <w:rsid w:val="00CE59F2"/>
    <w:rsid w:val="00CE7136"/>
    <w:rsid w:val="00CF07D1"/>
    <w:rsid w:val="00CF243A"/>
    <w:rsid w:val="00CF34A7"/>
    <w:rsid w:val="00CF4331"/>
    <w:rsid w:val="00CF62C0"/>
    <w:rsid w:val="00CF75E2"/>
    <w:rsid w:val="00D04A0F"/>
    <w:rsid w:val="00D15459"/>
    <w:rsid w:val="00D20B04"/>
    <w:rsid w:val="00D2539D"/>
    <w:rsid w:val="00D304CD"/>
    <w:rsid w:val="00D305E1"/>
    <w:rsid w:val="00D30A8E"/>
    <w:rsid w:val="00D37E9C"/>
    <w:rsid w:val="00D54EB3"/>
    <w:rsid w:val="00D60760"/>
    <w:rsid w:val="00D6360F"/>
    <w:rsid w:val="00D66AB0"/>
    <w:rsid w:val="00D82180"/>
    <w:rsid w:val="00D922B4"/>
    <w:rsid w:val="00D938E1"/>
    <w:rsid w:val="00DC7487"/>
    <w:rsid w:val="00DE04E3"/>
    <w:rsid w:val="00DE6376"/>
    <w:rsid w:val="00DE7090"/>
    <w:rsid w:val="00DF32E5"/>
    <w:rsid w:val="00DF3A43"/>
    <w:rsid w:val="00E025AF"/>
    <w:rsid w:val="00E04B6F"/>
    <w:rsid w:val="00E05E02"/>
    <w:rsid w:val="00E05E9C"/>
    <w:rsid w:val="00E10A3E"/>
    <w:rsid w:val="00E32371"/>
    <w:rsid w:val="00E33B64"/>
    <w:rsid w:val="00E36A20"/>
    <w:rsid w:val="00E53B2C"/>
    <w:rsid w:val="00E60D79"/>
    <w:rsid w:val="00E711C2"/>
    <w:rsid w:val="00E73565"/>
    <w:rsid w:val="00E821C3"/>
    <w:rsid w:val="00E841C0"/>
    <w:rsid w:val="00E93346"/>
    <w:rsid w:val="00EA7FE9"/>
    <w:rsid w:val="00EB12ED"/>
    <w:rsid w:val="00EE18BF"/>
    <w:rsid w:val="00EE672F"/>
    <w:rsid w:val="00EE737B"/>
    <w:rsid w:val="00EF0618"/>
    <w:rsid w:val="00EF18A0"/>
    <w:rsid w:val="00EF49DB"/>
    <w:rsid w:val="00F1CC03"/>
    <w:rsid w:val="00F201A2"/>
    <w:rsid w:val="00F2079C"/>
    <w:rsid w:val="00F24362"/>
    <w:rsid w:val="00F30A90"/>
    <w:rsid w:val="00F3371C"/>
    <w:rsid w:val="00F34613"/>
    <w:rsid w:val="00F42576"/>
    <w:rsid w:val="00F43572"/>
    <w:rsid w:val="00F44BDB"/>
    <w:rsid w:val="00F52A42"/>
    <w:rsid w:val="00F63D22"/>
    <w:rsid w:val="00F72A0B"/>
    <w:rsid w:val="00F968B8"/>
    <w:rsid w:val="00FA172F"/>
    <w:rsid w:val="00FA39F7"/>
    <w:rsid w:val="00FB3C1F"/>
    <w:rsid w:val="00FB7857"/>
    <w:rsid w:val="00FC5E6D"/>
    <w:rsid w:val="00FC64F6"/>
    <w:rsid w:val="00FC6582"/>
    <w:rsid w:val="010B6C05"/>
    <w:rsid w:val="0180D87E"/>
    <w:rsid w:val="018A5DB8"/>
    <w:rsid w:val="01D27FAF"/>
    <w:rsid w:val="027F656A"/>
    <w:rsid w:val="0316B9AA"/>
    <w:rsid w:val="031CA8DF"/>
    <w:rsid w:val="03BB63BF"/>
    <w:rsid w:val="04B8904A"/>
    <w:rsid w:val="06C48186"/>
    <w:rsid w:val="071EB4A6"/>
    <w:rsid w:val="083C4E53"/>
    <w:rsid w:val="088B4BA9"/>
    <w:rsid w:val="091834A2"/>
    <w:rsid w:val="091EDDD3"/>
    <w:rsid w:val="09482C9A"/>
    <w:rsid w:val="09634DF3"/>
    <w:rsid w:val="09711066"/>
    <w:rsid w:val="0A9069DD"/>
    <w:rsid w:val="0AB5F924"/>
    <w:rsid w:val="0ABFCA7C"/>
    <w:rsid w:val="0B2DBC80"/>
    <w:rsid w:val="0BDB2E1C"/>
    <w:rsid w:val="0BFBEAE8"/>
    <w:rsid w:val="0C10E272"/>
    <w:rsid w:val="0C6C5A9F"/>
    <w:rsid w:val="0CCC78E7"/>
    <w:rsid w:val="0CF80B0E"/>
    <w:rsid w:val="0DB4EAB8"/>
    <w:rsid w:val="0DC83EA7"/>
    <w:rsid w:val="0E6F3D4F"/>
    <w:rsid w:val="0EF6953F"/>
    <w:rsid w:val="0F02F4CD"/>
    <w:rsid w:val="0F380B90"/>
    <w:rsid w:val="0F78FDD6"/>
    <w:rsid w:val="103272CD"/>
    <w:rsid w:val="105F4F44"/>
    <w:rsid w:val="1091394D"/>
    <w:rsid w:val="10DD349E"/>
    <w:rsid w:val="10EDB3E2"/>
    <w:rsid w:val="12825365"/>
    <w:rsid w:val="12B37A6C"/>
    <w:rsid w:val="130742D3"/>
    <w:rsid w:val="1421CC5A"/>
    <w:rsid w:val="149F2875"/>
    <w:rsid w:val="1672D40E"/>
    <w:rsid w:val="16FE5F72"/>
    <w:rsid w:val="17F56CB4"/>
    <w:rsid w:val="1882CDDE"/>
    <w:rsid w:val="18BAC5CC"/>
    <w:rsid w:val="19238639"/>
    <w:rsid w:val="19593A8F"/>
    <w:rsid w:val="19F3BC1C"/>
    <w:rsid w:val="1A896F73"/>
    <w:rsid w:val="1AE77F0F"/>
    <w:rsid w:val="1B59FB94"/>
    <w:rsid w:val="1C1366FC"/>
    <w:rsid w:val="1D867C3A"/>
    <w:rsid w:val="1D8D40B0"/>
    <w:rsid w:val="1DF1224F"/>
    <w:rsid w:val="1E484C66"/>
    <w:rsid w:val="1EF2D9AB"/>
    <w:rsid w:val="1F0D08B9"/>
    <w:rsid w:val="202771A3"/>
    <w:rsid w:val="210256D2"/>
    <w:rsid w:val="21173629"/>
    <w:rsid w:val="213A05A3"/>
    <w:rsid w:val="21CEF0E7"/>
    <w:rsid w:val="21D5A96D"/>
    <w:rsid w:val="22DAA3AC"/>
    <w:rsid w:val="243F4C99"/>
    <w:rsid w:val="24F9B8BD"/>
    <w:rsid w:val="25AADDBA"/>
    <w:rsid w:val="26560048"/>
    <w:rsid w:val="26B0D545"/>
    <w:rsid w:val="27C4999F"/>
    <w:rsid w:val="28618876"/>
    <w:rsid w:val="29BCF1D4"/>
    <w:rsid w:val="2A1D5C5D"/>
    <w:rsid w:val="2B08D0DA"/>
    <w:rsid w:val="2B7CBE84"/>
    <w:rsid w:val="2BDD127C"/>
    <w:rsid w:val="2C94F9FB"/>
    <w:rsid w:val="2D40B75A"/>
    <w:rsid w:val="2D7AA539"/>
    <w:rsid w:val="2F4BC955"/>
    <w:rsid w:val="2F567CC7"/>
    <w:rsid w:val="2FA422A6"/>
    <w:rsid w:val="312FA36A"/>
    <w:rsid w:val="32DC3889"/>
    <w:rsid w:val="333116ED"/>
    <w:rsid w:val="33D8E6BA"/>
    <w:rsid w:val="343C6BA5"/>
    <w:rsid w:val="34A1C298"/>
    <w:rsid w:val="3579F5B1"/>
    <w:rsid w:val="36059073"/>
    <w:rsid w:val="3641DAF8"/>
    <w:rsid w:val="365A45D9"/>
    <w:rsid w:val="36CABC15"/>
    <w:rsid w:val="38EC710C"/>
    <w:rsid w:val="39FF929E"/>
    <w:rsid w:val="3B5A68BB"/>
    <w:rsid w:val="3CAB5096"/>
    <w:rsid w:val="3CF85840"/>
    <w:rsid w:val="3D6CDA8A"/>
    <w:rsid w:val="3E00C5FD"/>
    <w:rsid w:val="3E17EDB7"/>
    <w:rsid w:val="3E85277A"/>
    <w:rsid w:val="3EE51093"/>
    <w:rsid w:val="3F135ACB"/>
    <w:rsid w:val="4033DF2C"/>
    <w:rsid w:val="405BD635"/>
    <w:rsid w:val="40F27954"/>
    <w:rsid w:val="412BA771"/>
    <w:rsid w:val="413AEA0A"/>
    <w:rsid w:val="413E4A84"/>
    <w:rsid w:val="41D71BBC"/>
    <w:rsid w:val="4244EFB2"/>
    <w:rsid w:val="429EB7E5"/>
    <w:rsid w:val="436199D0"/>
    <w:rsid w:val="4408B567"/>
    <w:rsid w:val="442A1A16"/>
    <w:rsid w:val="448C2B7A"/>
    <w:rsid w:val="451A5429"/>
    <w:rsid w:val="45F790B0"/>
    <w:rsid w:val="463B5D4A"/>
    <w:rsid w:val="46989787"/>
    <w:rsid w:val="470F03BF"/>
    <w:rsid w:val="47224AB8"/>
    <w:rsid w:val="485EC20E"/>
    <w:rsid w:val="4A4F86D4"/>
    <w:rsid w:val="4BFC135C"/>
    <w:rsid w:val="4CF5C83B"/>
    <w:rsid w:val="4D353152"/>
    <w:rsid w:val="4E5AE6E1"/>
    <w:rsid w:val="4F796913"/>
    <w:rsid w:val="4FE71002"/>
    <w:rsid w:val="51CE8FB0"/>
    <w:rsid w:val="51DE8BBD"/>
    <w:rsid w:val="51F07E36"/>
    <w:rsid w:val="523C7791"/>
    <w:rsid w:val="53099874"/>
    <w:rsid w:val="531FDA14"/>
    <w:rsid w:val="539D56ED"/>
    <w:rsid w:val="54DD1656"/>
    <w:rsid w:val="54F8562F"/>
    <w:rsid w:val="55716C85"/>
    <w:rsid w:val="5665F420"/>
    <w:rsid w:val="56B00384"/>
    <w:rsid w:val="56FDE7AD"/>
    <w:rsid w:val="57726E17"/>
    <w:rsid w:val="57E19711"/>
    <w:rsid w:val="57F3D89F"/>
    <w:rsid w:val="58D1440F"/>
    <w:rsid w:val="5A8B521E"/>
    <w:rsid w:val="5AAA8032"/>
    <w:rsid w:val="5AF12ECF"/>
    <w:rsid w:val="5B506AB8"/>
    <w:rsid w:val="5B667308"/>
    <w:rsid w:val="5BBC57AB"/>
    <w:rsid w:val="5BF0FC01"/>
    <w:rsid w:val="5C7B7869"/>
    <w:rsid w:val="5CA25732"/>
    <w:rsid w:val="5D1A96DB"/>
    <w:rsid w:val="5D504B31"/>
    <w:rsid w:val="5D960192"/>
    <w:rsid w:val="5DA5D5CF"/>
    <w:rsid w:val="5F0F7FEA"/>
    <w:rsid w:val="5F98A429"/>
    <w:rsid w:val="5FA55945"/>
    <w:rsid w:val="5FC4A3A2"/>
    <w:rsid w:val="5FE2B71F"/>
    <w:rsid w:val="635CC601"/>
    <w:rsid w:val="659705B9"/>
    <w:rsid w:val="6689C366"/>
    <w:rsid w:val="66E937D7"/>
    <w:rsid w:val="6719DA0B"/>
    <w:rsid w:val="673EDCD6"/>
    <w:rsid w:val="6759573D"/>
    <w:rsid w:val="67C6E5A9"/>
    <w:rsid w:val="68891814"/>
    <w:rsid w:val="69264191"/>
    <w:rsid w:val="692DB178"/>
    <w:rsid w:val="6A0FC573"/>
    <w:rsid w:val="6A182825"/>
    <w:rsid w:val="6B64DD22"/>
    <w:rsid w:val="6B7B2A6F"/>
    <w:rsid w:val="6C0290D3"/>
    <w:rsid w:val="6C629FA4"/>
    <w:rsid w:val="6C7BBDEB"/>
    <w:rsid w:val="6D45BEBA"/>
    <w:rsid w:val="6D550153"/>
    <w:rsid w:val="6DBAA1D8"/>
    <w:rsid w:val="6E296A82"/>
    <w:rsid w:val="6F367458"/>
    <w:rsid w:val="701E6B03"/>
    <w:rsid w:val="710B4161"/>
    <w:rsid w:val="714BE8F2"/>
    <w:rsid w:val="71EBBECD"/>
    <w:rsid w:val="720B0C84"/>
    <w:rsid w:val="730A3C1E"/>
    <w:rsid w:val="732454C5"/>
    <w:rsid w:val="738AD239"/>
    <w:rsid w:val="73F7994D"/>
    <w:rsid w:val="74187C5F"/>
    <w:rsid w:val="74BAADD4"/>
    <w:rsid w:val="751F367A"/>
    <w:rsid w:val="75213D2F"/>
    <w:rsid w:val="755992A2"/>
    <w:rsid w:val="759A6433"/>
    <w:rsid w:val="75D17031"/>
    <w:rsid w:val="76E12A03"/>
    <w:rsid w:val="77038F67"/>
    <w:rsid w:val="776456ED"/>
    <w:rsid w:val="7A64CE7B"/>
    <w:rsid w:val="7A948EE8"/>
    <w:rsid w:val="7ACB659A"/>
    <w:rsid w:val="7B5E2F96"/>
    <w:rsid w:val="7BA0C3A3"/>
    <w:rsid w:val="7C99B0F4"/>
    <w:rsid w:val="7CCC2882"/>
    <w:rsid w:val="7D20E070"/>
    <w:rsid w:val="7D5C55E2"/>
    <w:rsid w:val="7E1BF70B"/>
    <w:rsid w:val="7E89F42D"/>
    <w:rsid w:val="7F102B9F"/>
    <w:rsid w:val="7F53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9254E"/>
  <w15:chartTrackingRefBased/>
  <w15:docId w15:val="{C409B5EA-FDCF-4FE6-BCE3-35107222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10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076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F10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F105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sonormal0">
    <w:name w:val="msonormal"/>
    <w:basedOn w:val="Normal"/>
    <w:rsid w:val="00D30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paragraph" w:customStyle="1" w:styleId="paragraph">
    <w:name w:val="paragraph"/>
    <w:basedOn w:val="Normal"/>
    <w:rsid w:val="00D30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customStyle="1" w:styleId="textrun">
    <w:name w:val="textrun"/>
    <w:basedOn w:val="Fuentedeprrafopredeter"/>
    <w:rsid w:val="00D305E1"/>
  </w:style>
  <w:style w:type="character" w:customStyle="1" w:styleId="normaltextrun">
    <w:name w:val="normaltextrun"/>
    <w:basedOn w:val="Fuentedeprrafopredeter"/>
    <w:rsid w:val="00D305E1"/>
  </w:style>
  <w:style w:type="character" w:customStyle="1" w:styleId="eop">
    <w:name w:val="eop"/>
    <w:basedOn w:val="Fuentedeprrafopredeter"/>
    <w:rsid w:val="00D305E1"/>
  </w:style>
  <w:style w:type="character" w:customStyle="1" w:styleId="trackchangetextinsertion">
    <w:name w:val="trackchangetextinsertion"/>
    <w:basedOn w:val="Fuentedeprrafopredeter"/>
    <w:rsid w:val="00D305E1"/>
  </w:style>
  <w:style w:type="character" w:customStyle="1" w:styleId="trackedchange">
    <w:name w:val="trackedchange"/>
    <w:basedOn w:val="Fuentedeprrafopredeter"/>
    <w:rsid w:val="00D305E1"/>
  </w:style>
  <w:style w:type="character" w:customStyle="1" w:styleId="trackchangetextdeletion">
    <w:name w:val="trackchangetextdeletion"/>
    <w:basedOn w:val="Fuentedeprrafopredeter"/>
    <w:rsid w:val="00D305E1"/>
  </w:style>
  <w:style w:type="character" w:customStyle="1" w:styleId="tabrun">
    <w:name w:val="tabrun"/>
    <w:basedOn w:val="Fuentedeprrafopredeter"/>
    <w:rsid w:val="00D305E1"/>
  </w:style>
  <w:style w:type="character" w:customStyle="1" w:styleId="tabchar">
    <w:name w:val="tabchar"/>
    <w:basedOn w:val="Fuentedeprrafopredeter"/>
    <w:rsid w:val="00D305E1"/>
  </w:style>
  <w:style w:type="character" w:customStyle="1" w:styleId="tableaderchars">
    <w:name w:val="tableaderchars"/>
    <w:basedOn w:val="Fuentedeprrafopredeter"/>
    <w:rsid w:val="00D305E1"/>
  </w:style>
  <w:style w:type="character" w:customStyle="1" w:styleId="trackchangeblobmodified">
    <w:name w:val="trackchangeblobmodified"/>
    <w:basedOn w:val="Fuentedeprrafopredeter"/>
    <w:rsid w:val="00D305E1"/>
  </w:style>
  <w:style w:type="character" w:customStyle="1" w:styleId="trackchangeblobinsertion">
    <w:name w:val="trackchangeblobinsertion"/>
    <w:basedOn w:val="Fuentedeprrafopredeter"/>
    <w:rsid w:val="00D305E1"/>
  </w:style>
  <w:style w:type="character" w:customStyle="1" w:styleId="fieldrange">
    <w:name w:val="fieldrange"/>
    <w:basedOn w:val="Fuentedeprrafopredeter"/>
    <w:rsid w:val="00D305E1"/>
  </w:style>
  <w:style w:type="character" w:styleId="Hipervnculo">
    <w:name w:val="Hyperlink"/>
    <w:basedOn w:val="Fuentedeprrafopredeter"/>
    <w:uiPriority w:val="99"/>
    <w:unhideWhenUsed/>
    <w:rsid w:val="00D305E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305E1"/>
    <w:rPr>
      <w:color w:val="800080"/>
      <w:u w:val="single"/>
    </w:rPr>
  </w:style>
  <w:style w:type="character" w:customStyle="1" w:styleId="linebreakblob">
    <w:name w:val="linebreakblob"/>
    <w:basedOn w:val="Fuentedeprrafopredeter"/>
    <w:rsid w:val="00D305E1"/>
  </w:style>
  <w:style w:type="character" w:customStyle="1" w:styleId="scxw264717878">
    <w:name w:val="scxw264717878"/>
    <w:basedOn w:val="Fuentedeprrafopredeter"/>
    <w:rsid w:val="00D305E1"/>
  </w:style>
  <w:style w:type="paragraph" w:customStyle="1" w:styleId="outlineelement">
    <w:name w:val="outlineelement"/>
    <w:basedOn w:val="Normal"/>
    <w:rsid w:val="00D30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customStyle="1" w:styleId="pagebreakblob">
    <w:name w:val="pagebreakblob"/>
    <w:basedOn w:val="Fuentedeprrafopredeter"/>
    <w:rsid w:val="00D305E1"/>
  </w:style>
  <w:style w:type="character" w:customStyle="1" w:styleId="mathequationcontainer">
    <w:name w:val="mathequationcontainer"/>
    <w:basedOn w:val="Fuentedeprrafopredeter"/>
    <w:rsid w:val="00D305E1"/>
  </w:style>
  <w:style w:type="character" w:customStyle="1" w:styleId="equationplaceholdertext">
    <w:name w:val="equationplaceholdertext"/>
    <w:basedOn w:val="Fuentedeprrafopredeter"/>
    <w:rsid w:val="00D305E1"/>
  </w:style>
  <w:style w:type="paragraph" w:styleId="Encabezado">
    <w:name w:val="header"/>
    <w:basedOn w:val="Normal"/>
    <w:link w:val="EncabezadoCar"/>
    <w:uiPriority w:val="99"/>
    <w:unhideWhenUsed/>
    <w:rsid w:val="00D305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05E1"/>
  </w:style>
  <w:style w:type="paragraph" w:styleId="Piedepgina">
    <w:name w:val="footer"/>
    <w:basedOn w:val="Normal"/>
    <w:link w:val="PiedepginaCar"/>
    <w:uiPriority w:val="99"/>
    <w:unhideWhenUsed/>
    <w:rsid w:val="00D305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05E1"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2076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07606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DE04E3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736E73"/>
    <w:pPr>
      <w:widowControl w:val="0"/>
      <w:spacing w:after="0" w:line="240" w:lineRule="auto"/>
      <w:ind w:left="100"/>
      <w:jc w:val="both"/>
    </w:pPr>
    <w:rPr>
      <w:rFonts w:ascii="Times New Roman" w:eastAsia="Times New Roman" w:hAnsi="Times New Roman" w:cs="Times New Roman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25C3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3148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3148D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53148D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8F10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F105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3Car">
    <w:name w:val="Título 3 Car"/>
    <w:basedOn w:val="Fuentedeprrafopredeter"/>
    <w:link w:val="Ttulo3"/>
    <w:uiPriority w:val="9"/>
    <w:rsid w:val="008F105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9D6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9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898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4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8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71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6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7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34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95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0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4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13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23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5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3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8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47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2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8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00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15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4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33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4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2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2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78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9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1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59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33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29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95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4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04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72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1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3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0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03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8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97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5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80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23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79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49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0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38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2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18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74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49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34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66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15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92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82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1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8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8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2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37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3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02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42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49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35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4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77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83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39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97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45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7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7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48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88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2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9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41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1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10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0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35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34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6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65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12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78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38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65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8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54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88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06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42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72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1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28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84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8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53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74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37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54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49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1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64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43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8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7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1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76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37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00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9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9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7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06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8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3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94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60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52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36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2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95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0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23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71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86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4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83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1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31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1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26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4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6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98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8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42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76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00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78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56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3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8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71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3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45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4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52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51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38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27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02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38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74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38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57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5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8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2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11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3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0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07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77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7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02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83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33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1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20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9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75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1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8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48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45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54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81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1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44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88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84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06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55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34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47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17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7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33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15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8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1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8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8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16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8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2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9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50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03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60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19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39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66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17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04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56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8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85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99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84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27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1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8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81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6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01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8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66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03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2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3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67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64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18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57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43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9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48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8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7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71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98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17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03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45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7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7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2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55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56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40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4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3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3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97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18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3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13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34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77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6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6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03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05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82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40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19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5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4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9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96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24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9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41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8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66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88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4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88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1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17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8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8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0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42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78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27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78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24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5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85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7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84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7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6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90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1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1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8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12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1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0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8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03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5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7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29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5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0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44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5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8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3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7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9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8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62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19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35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70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1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56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99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13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26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98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41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8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44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47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08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6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46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4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9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7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478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1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69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5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68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57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9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8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43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1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88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0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89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65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6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27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91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53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33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86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11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39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07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64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71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00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1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70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41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92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11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05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19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83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7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6858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8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13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46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13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4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68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43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44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62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4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65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42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1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3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52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4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7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88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52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74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1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93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3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52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80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68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7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47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50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35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04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1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2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3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5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07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25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549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nd.org.uy/index.php/es/registro-de-proveedo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cnd.org.uy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nd.org.uy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nd.org.uy/es/registro-de-proveedores/manual-de-oferentes-para-presentacion-de-ofertas-en-linea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823125-5c89-44ec-a27e-b964c19ead91">
      <Terms xmlns="http://schemas.microsoft.com/office/infopath/2007/PartnerControls"/>
    </lcf76f155ced4ddcb4097134ff3c332f>
    <TaxCatchAll xmlns="22e270f9-f5a4-44b0-ae26-6dfa52f388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6B9DF1996B454ABF7F4734DF5B0279" ma:contentTypeVersion="15" ma:contentTypeDescription="Crear nuevo documento." ma:contentTypeScope="" ma:versionID="bf27b34a557c8669cf2e1f47911b4e0e">
  <xsd:schema xmlns:xsd="http://www.w3.org/2001/XMLSchema" xmlns:xs="http://www.w3.org/2001/XMLSchema" xmlns:p="http://schemas.microsoft.com/office/2006/metadata/properties" xmlns:ns2="73823125-5c89-44ec-a27e-b964c19ead91" xmlns:ns3="22e270f9-f5a4-44b0-ae26-6dfa52f388be" targetNamespace="http://schemas.microsoft.com/office/2006/metadata/properties" ma:root="true" ma:fieldsID="2dd821ec6820f459d3338363fc733435" ns2:_="" ns3:_="">
    <xsd:import namespace="73823125-5c89-44ec-a27e-b964c19ead91"/>
    <xsd:import namespace="22e270f9-f5a4-44b0-ae26-6dfa52f388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23125-5c89-44ec-a27e-b964c19ea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270f9-f5a4-44b0-ae26-6dfa52f388b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b35b1a4-3fa7-430c-b7bc-1dab85718dc9}" ma:internalName="TaxCatchAll" ma:showField="CatchAllData" ma:web="22e270f9-f5a4-44b0-ae26-6dfa52f388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5407B4CC-05C5-4A5F-A010-3CD3DB40B9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F790FE-FC0F-4901-A064-C4A60B244CCC}">
  <ds:schemaRefs>
    <ds:schemaRef ds:uri="http://schemas.microsoft.com/office/2006/metadata/properties"/>
    <ds:schemaRef ds:uri="http://schemas.microsoft.com/office/infopath/2007/PartnerControls"/>
    <ds:schemaRef ds:uri="73823125-5c89-44ec-a27e-b964c19ead91"/>
    <ds:schemaRef ds:uri="22e270f9-f5a4-44b0-ae26-6dfa52f388be"/>
  </ds:schemaRefs>
</ds:datastoreItem>
</file>

<file path=customXml/itemProps3.xml><?xml version="1.0" encoding="utf-8"?>
<ds:datastoreItem xmlns:ds="http://schemas.openxmlformats.org/officeDocument/2006/customXml" ds:itemID="{84A1B8FA-94E7-4F1F-99DB-45F5AD6696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823125-5c89-44ec-a27e-b964c19ead91"/>
    <ds:schemaRef ds:uri="22e270f9-f5a4-44b0-ae26-6dfa52f388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E66ACA-3C61-4D96-9651-2C240F978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3676</Words>
  <Characters>19117</Characters>
  <Application>Microsoft Office Word</Application>
  <DocSecurity>0</DocSecurity>
  <Lines>831</Lines>
  <Paragraphs>373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Eugenia Ferrari</dc:creator>
  <cp:keywords/>
  <dc:description/>
  <cp:lastModifiedBy>Virginia Borges</cp:lastModifiedBy>
  <cp:revision>217</cp:revision>
  <cp:lastPrinted>2021-12-01T03:08:00Z</cp:lastPrinted>
  <dcterms:created xsi:type="dcterms:W3CDTF">2021-07-29T11:29:00Z</dcterms:created>
  <dcterms:modified xsi:type="dcterms:W3CDTF">2026-01-14T15:06:00Z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0x010100666B9DF1996B454ABF7F4734DF5B0279</vt:lpwstr>
  </property>
  <property fmtid="{D5CDD505-2E9C-101B-9397-08002B2CF9AE}" pid="3" name="MediaServiceImageTags">
    <vt:lpwstr/>
  </property>
</Properties>
</file>